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A2D" w:rsidRDefault="00255A2D" w:rsidP="00255A2D">
      <w:pPr>
        <w:suppressAutoHyphens/>
        <w:jc w:val="both"/>
      </w:pPr>
      <w:r>
        <w:t xml:space="preserve">УДК </w:t>
      </w:r>
      <w:r w:rsidRPr="00255A2D">
        <w:rPr>
          <w:highlight w:val="yellow"/>
        </w:rPr>
        <w:t>551.583.2</w:t>
      </w:r>
    </w:p>
    <w:p w:rsidR="00255A2D" w:rsidRPr="00DD2477" w:rsidRDefault="00255A2D" w:rsidP="00255A2D">
      <w:pPr>
        <w:suppressAutoHyphens/>
        <w:jc w:val="both"/>
        <w:rPr>
          <w:sz w:val="16"/>
        </w:rPr>
      </w:pPr>
    </w:p>
    <w:p w:rsidR="00255A2D" w:rsidRPr="00F07965" w:rsidRDefault="00255A2D" w:rsidP="00255A2D">
      <w:pPr>
        <w:suppressAutoHyphens/>
        <w:ind w:right="-1"/>
        <w:jc w:val="center"/>
        <w:rPr>
          <w:bCs/>
          <w:i/>
        </w:rPr>
      </w:pPr>
      <w:r w:rsidRPr="0038212E">
        <w:rPr>
          <w:bCs/>
          <w:i/>
          <w:highlight w:val="yellow"/>
        </w:rPr>
        <w:t>И. И. Иванов</w:t>
      </w:r>
    </w:p>
    <w:p w:rsidR="00255A2D" w:rsidRPr="00DD2477" w:rsidRDefault="00255A2D" w:rsidP="00255A2D">
      <w:pPr>
        <w:suppressAutoHyphens/>
        <w:jc w:val="center"/>
        <w:rPr>
          <w:i/>
          <w:sz w:val="16"/>
        </w:rPr>
      </w:pPr>
    </w:p>
    <w:p w:rsidR="00255A2D" w:rsidRPr="00360122" w:rsidRDefault="00255A2D" w:rsidP="00255A2D">
      <w:pPr>
        <w:suppressAutoHyphens/>
        <w:ind w:right="-1"/>
        <w:jc w:val="center"/>
        <w:rPr>
          <w:bCs/>
          <w:vertAlign w:val="superscript"/>
        </w:rPr>
      </w:pPr>
      <w:bookmarkStart w:id="0" w:name="_Hlk60505717"/>
      <w:r>
        <w:rPr>
          <w:b/>
          <w:bCs/>
        </w:rPr>
        <w:t>НАЗВАНИЕ СТАТЬИ НА РУССКОМ ЯЗЫКЕ</w:t>
      </w:r>
      <w:r>
        <w:rPr>
          <w:bCs/>
          <w:vertAlign w:val="superscript"/>
        </w:rPr>
        <w:t>1</w:t>
      </w:r>
    </w:p>
    <w:bookmarkEnd w:id="0"/>
    <w:p w:rsidR="00255A2D" w:rsidRPr="00DD2477" w:rsidRDefault="00255A2D" w:rsidP="00255A2D">
      <w:pPr>
        <w:rPr>
          <w:sz w:val="16"/>
        </w:rPr>
      </w:pPr>
    </w:p>
    <w:p w:rsidR="00255A2D" w:rsidRDefault="00255A2D" w:rsidP="00255A2D">
      <w:pPr>
        <w:ind w:left="851" w:right="566" w:firstLine="283"/>
        <w:jc w:val="both"/>
      </w:pPr>
      <w:r>
        <w:rPr>
          <w:b/>
        </w:rPr>
        <w:t>Аннотация.</w:t>
      </w:r>
      <w:r>
        <w:t xml:space="preserve"> </w:t>
      </w:r>
      <w:r w:rsidRPr="00255A2D">
        <w:rPr>
          <w:highlight w:val="yellow"/>
        </w:rPr>
        <w:t>Краткое описание что было сделано в статье</w:t>
      </w:r>
      <w:r w:rsidRPr="00312C6A">
        <w:t>.</w:t>
      </w:r>
    </w:p>
    <w:p w:rsidR="00255A2D" w:rsidRDefault="00255A2D" w:rsidP="00255A2D">
      <w:pPr>
        <w:ind w:left="851" w:right="566" w:firstLine="283"/>
        <w:jc w:val="both"/>
        <w:rPr>
          <w:b/>
        </w:rPr>
      </w:pPr>
      <w:r>
        <w:rPr>
          <w:b/>
        </w:rPr>
        <w:t>Ключевые слова:</w:t>
      </w:r>
      <w:r>
        <w:t xml:space="preserve"> </w:t>
      </w:r>
      <w:r w:rsidRPr="00255A2D">
        <w:rPr>
          <w:highlight w:val="yellow"/>
        </w:rPr>
        <w:t>не менее 5 ключевых слов</w:t>
      </w:r>
      <w:r>
        <w:t>.</w:t>
      </w:r>
    </w:p>
    <w:p w:rsidR="00255A2D" w:rsidRPr="00DD2477" w:rsidRDefault="00255A2D" w:rsidP="00255A2D">
      <w:pPr>
        <w:ind w:left="851" w:right="566" w:firstLine="283"/>
        <w:rPr>
          <w:sz w:val="16"/>
        </w:rPr>
      </w:pPr>
    </w:p>
    <w:p w:rsidR="00255A2D" w:rsidRDefault="00255A2D" w:rsidP="00255A2D">
      <w:pPr>
        <w:suppressAutoHyphens/>
        <w:ind w:left="851" w:right="566" w:firstLine="283"/>
        <w:jc w:val="both"/>
        <w:rPr>
          <w:bCs/>
        </w:rPr>
      </w:pPr>
      <w:r>
        <w:rPr>
          <w:b/>
          <w:bCs/>
        </w:rPr>
        <w:t xml:space="preserve">Для цитирования: </w:t>
      </w:r>
      <w:r w:rsidRPr="00255A2D">
        <w:rPr>
          <w:highlight w:val="yellow"/>
        </w:rPr>
        <w:t>Иванов, И. И.</w:t>
      </w:r>
      <w:r>
        <w:t xml:space="preserve"> </w:t>
      </w:r>
      <w:r w:rsidRPr="00A83721">
        <w:rPr>
          <w:bCs/>
          <w:highlight w:val="yellow"/>
        </w:rPr>
        <w:t>Название статьи на русском языке</w:t>
      </w:r>
      <w:r w:rsidRPr="00146EF1">
        <w:t xml:space="preserve"> / </w:t>
      </w:r>
      <w:r w:rsidRPr="00A83721">
        <w:rPr>
          <w:highlight w:val="yellow"/>
        </w:rPr>
        <w:t>И. И. Иванов</w:t>
      </w:r>
      <w:r>
        <w:t xml:space="preserve"> </w:t>
      </w:r>
      <w:r>
        <w:rPr>
          <w:bCs/>
        </w:rPr>
        <w:t xml:space="preserve">// </w:t>
      </w:r>
      <w:r w:rsidRPr="00360122">
        <w:rPr>
          <w:bCs/>
        </w:rPr>
        <w:t xml:space="preserve">Труды </w:t>
      </w:r>
      <w:r w:rsidRPr="00AE54E1">
        <w:rPr>
          <w:bCs/>
        </w:rPr>
        <w:t>Ростовского государственного университета путей сообщения. – 202</w:t>
      </w:r>
      <w:r w:rsidR="007A7E15">
        <w:rPr>
          <w:bCs/>
        </w:rPr>
        <w:t>5</w:t>
      </w:r>
      <w:r w:rsidRPr="00AE54E1">
        <w:rPr>
          <w:bCs/>
        </w:rPr>
        <w:t xml:space="preserve">. – № </w:t>
      </w:r>
      <w:proofErr w:type="gramStart"/>
      <w:r>
        <w:rPr>
          <w:bCs/>
        </w:rPr>
        <w:t>4</w:t>
      </w:r>
      <w:r w:rsidRPr="00AE54E1">
        <w:rPr>
          <w:bCs/>
        </w:rPr>
        <w:t>.–</w:t>
      </w:r>
      <w:proofErr w:type="gramEnd"/>
      <w:r w:rsidRPr="00AE54E1">
        <w:rPr>
          <w:bCs/>
        </w:rPr>
        <w:t xml:space="preserve"> С. </w:t>
      </w:r>
      <w:r>
        <w:rPr>
          <w:bCs/>
        </w:rPr>
        <w:t>*</w:t>
      </w:r>
      <w:r w:rsidRPr="00AE54E1">
        <w:rPr>
          <w:bCs/>
        </w:rPr>
        <w:t xml:space="preserve"> – </w:t>
      </w:r>
      <w:r>
        <w:rPr>
          <w:bCs/>
        </w:rPr>
        <w:t>*</w:t>
      </w:r>
      <w:r w:rsidRPr="00AE54E1">
        <w:t>.</w:t>
      </w:r>
    </w:p>
    <w:p w:rsidR="00255A2D" w:rsidRPr="00DD2477" w:rsidRDefault="00255A2D" w:rsidP="00255A2D">
      <w:pPr>
        <w:ind w:left="709" w:right="566"/>
        <w:jc w:val="both"/>
        <w:rPr>
          <w:b/>
          <w:sz w:val="16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  <w:r w:rsidRPr="00255A2D">
        <w:rPr>
          <w:color w:val="000000"/>
          <w:highlight w:val="yellow"/>
        </w:rPr>
        <w:t>Содержание статьи.</w:t>
      </w:r>
      <w:r>
        <w:rPr>
          <w:color w:val="000000"/>
        </w:rPr>
        <w:t xml:space="preserve"> </w:t>
      </w:r>
      <w:r w:rsidRPr="00255A2D">
        <w:rPr>
          <w:color w:val="000000"/>
          <w:highlight w:val="yellow"/>
        </w:rPr>
        <w:t>Ниже приведен абзац как «Формат образец»</w:t>
      </w:r>
    </w:p>
    <w:p w:rsidR="00255A2D" w:rsidRDefault="00C34475" w:rsidP="00255A2D">
      <w:pPr>
        <w:ind w:right="-1" w:firstLine="851"/>
        <w:jc w:val="both"/>
        <w:rPr>
          <w:color w:val="000000" w:themeColor="text1"/>
          <w:shd w:val="clear" w:color="auto" w:fill="FFFFFF"/>
        </w:rPr>
      </w:pPr>
      <w:r w:rsidRPr="00D33FDD">
        <w:rPr>
          <w:color w:val="000000" w:themeColor="text1"/>
          <w:shd w:val="clear" w:color="auto" w:fill="FFFFFF"/>
        </w:rPr>
        <w:t>Развитие высокоскоростного подвижного состава является одной из приоритетных задач для компании ОАО «РЖД». Компания заинтересована в совершенствовании тягового и вспомогательного привода применимо как к новому электроподвижному составу (ЭПС), так и к уже существующему. Важным направлением является разработка методики определения параметров электроприводов электровозов.</w:t>
      </w:r>
    </w:p>
    <w:p w:rsidR="00C34475" w:rsidRDefault="00C34475" w:rsidP="00255A2D">
      <w:pPr>
        <w:ind w:right="-1" w:firstLine="851"/>
        <w:jc w:val="both"/>
        <w:rPr>
          <w:color w:val="000000" w:themeColor="text1"/>
          <w:shd w:val="clear" w:color="auto" w:fill="FFFFFF"/>
        </w:rPr>
      </w:pPr>
    </w:p>
    <w:p w:rsidR="00C34475" w:rsidRDefault="00C34475" w:rsidP="00255A2D">
      <w:pPr>
        <w:ind w:right="-1" w:firstLine="851"/>
        <w:jc w:val="both"/>
        <w:rPr>
          <w:color w:val="000000"/>
        </w:rPr>
      </w:pPr>
      <w:r>
        <w:rPr>
          <w:color w:val="000000" w:themeColor="text1"/>
          <w:shd w:val="clear" w:color="auto" w:fill="FFFFFF"/>
        </w:rPr>
        <w:t>Требования:</w:t>
      </w:r>
    </w:p>
    <w:p w:rsidR="00A83721" w:rsidRDefault="00A83721" w:rsidP="00255A2D">
      <w:pPr>
        <w:ind w:right="-1" w:firstLine="851"/>
        <w:jc w:val="both"/>
        <w:rPr>
          <w:color w:val="000000"/>
        </w:rPr>
      </w:pPr>
      <w:r>
        <w:rPr>
          <w:color w:val="000000"/>
        </w:rPr>
        <w:t xml:space="preserve">Убедительная просьба оставлять форматирование как в документе. </w:t>
      </w:r>
    </w:p>
    <w:p w:rsidR="00A83721" w:rsidRDefault="00A83721" w:rsidP="00255A2D">
      <w:pPr>
        <w:ind w:right="-1" w:firstLine="851"/>
        <w:jc w:val="both"/>
        <w:rPr>
          <w:color w:val="000000"/>
        </w:rPr>
      </w:pPr>
      <w:r w:rsidRPr="00C34475">
        <w:rPr>
          <w:b/>
          <w:color w:val="000000"/>
        </w:rPr>
        <w:t>Графу для цитирования</w:t>
      </w:r>
      <w:r>
        <w:rPr>
          <w:color w:val="000000"/>
        </w:rPr>
        <w:t xml:space="preserve"> как на русском, так и на английском языке – менять только выделенные желтым фрагменты! </w:t>
      </w:r>
    </w:p>
    <w:p w:rsidR="00255A2D" w:rsidRDefault="00A83721" w:rsidP="00255A2D">
      <w:pPr>
        <w:ind w:right="-1" w:firstLine="851"/>
        <w:jc w:val="both"/>
        <w:rPr>
          <w:color w:val="000000"/>
        </w:rPr>
      </w:pPr>
      <w:r w:rsidRPr="00C34475">
        <w:rPr>
          <w:b/>
          <w:color w:val="000000"/>
        </w:rPr>
        <w:t>Сноску (рекомендована к публикации)</w:t>
      </w:r>
      <w:r>
        <w:rPr>
          <w:color w:val="000000"/>
        </w:rPr>
        <w:t xml:space="preserve"> не изменять и оставлять всегда на первой странице статьи.</w:t>
      </w:r>
    </w:p>
    <w:p w:rsidR="00C34475" w:rsidRDefault="00A83721" w:rsidP="00255A2D">
      <w:pPr>
        <w:ind w:right="-1" w:firstLine="851"/>
        <w:jc w:val="both"/>
        <w:rPr>
          <w:color w:val="000000"/>
        </w:rPr>
      </w:pPr>
      <w:r w:rsidRPr="00C34475">
        <w:rPr>
          <w:b/>
          <w:color w:val="000000"/>
        </w:rPr>
        <w:t>Объем статьи</w:t>
      </w:r>
      <w:r>
        <w:rPr>
          <w:color w:val="000000"/>
        </w:rPr>
        <w:t xml:space="preserve"> – не менее 4 и не более 8 </w:t>
      </w:r>
      <w:r w:rsidR="00C34475">
        <w:rPr>
          <w:color w:val="000000"/>
        </w:rPr>
        <w:t xml:space="preserve">полностью заполненных </w:t>
      </w:r>
      <w:r>
        <w:rPr>
          <w:color w:val="000000"/>
        </w:rPr>
        <w:t xml:space="preserve">страниц. </w:t>
      </w:r>
    </w:p>
    <w:p w:rsidR="00A83721" w:rsidRDefault="00A83721" w:rsidP="00255A2D">
      <w:pPr>
        <w:ind w:right="-1" w:firstLine="851"/>
        <w:jc w:val="both"/>
        <w:rPr>
          <w:color w:val="000000"/>
        </w:rPr>
      </w:pPr>
      <w:r>
        <w:rPr>
          <w:color w:val="000000"/>
        </w:rPr>
        <w:t xml:space="preserve">Страницы должны быть заполнены </w:t>
      </w:r>
      <w:r w:rsidRPr="00A83721">
        <w:rPr>
          <w:b/>
          <w:color w:val="000000"/>
        </w:rPr>
        <w:t>ПОЛНОСТЬЮ</w:t>
      </w:r>
      <w:r>
        <w:rPr>
          <w:b/>
          <w:color w:val="000000"/>
        </w:rPr>
        <w:t>.</w:t>
      </w: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A83721" w:rsidRDefault="00A83721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C34475" w:rsidRDefault="00C34475" w:rsidP="00255A2D">
      <w:pPr>
        <w:ind w:right="-1" w:firstLine="851"/>
        <w:jc w:val="both"/>
        <w:rPr>
          <w:color w:val="000000"/>
        </w:rPr>
      </w:pPr>
    </w:p>
    <w:p w:rsidR="00255A2D" w:rsidRPr="00312C6A" w:rsidRDefault="00255A2D" w:rsidP="00255A2D">
      <w:pPr>
        <w:ind w:right="-1" w:firstLine="851"/>
        <w:jc w:val="both"/>
        <w:rPr>
          <w:color w:val="000000"/>
          <w:sz w:val="2"/>
        </w:rPr>
      </w:pPr>
    </w:p>
    <w:p w:rsidR="00255A2D" w:rsidRPr="00EA7445" w:rsidRDefault="00255A2D" w:rsidP="00255A2D">
      <w:pPr>
        <w:ind w:firstLine="851"/>
        <w:jc w:val="both"/>
        <w:rPr>
          <w:sz w:val="20"/>
        </w:rPr>
      </w:pPr>
      <w:r w:rsidRPr="00EA7445">
        <w:t>________________________</w:t>
      </w:r>
    </w:p>
    <w:p w:rsidR="00255A2D" w:rsidRDefault="00255A2D" w:rsidP="00255A2D">
      <w:pPr>
        <w:shd w:val="clear" w:color="auto" w:fill="FFFFFF"/>
        <w:ind w:right="-1" w:firstLine="851"/>
        <w:jc w:val="both"/>
        <w:textAlignment w:val="baseline"/>
        <w:rPr>
          <w:color w:val="000000"/>
          <w:sz w:val="20"/>
          <w:szCs w:val="20"/>
        </w:rPr>
      </w:pPr>
      <w:r w:rsidRPr="007A2211">
        <w:rPr>
          <w:b/>
          <w:bCs/>
          <w:color w:val="000000"/>
          <w:sz w:val="20"/>
          <w:szCs w:val="20"/>
          <w:vertAlign w:val="superscript"/>
        </w:rPr>
        <w:t>1</w:t>
      </w:r>
      <w:r w:rsidRPr="000D12FD">
        <w:rPr>
          <w:bCs/>
          <w:color w:val="000000"/>
          <w:sz w:val="20"/>
          <w:szCs w:val="20"/>
        </w:rPr>
        <w:t xml:space="preserve">Статья рекомендована </w:t>
      </w:r>
      <w:r w:rsidRPr="000D12FD">
        <w:rPr>
          <w:color w:val="000000"/>
          <w:sz w:val="20"/>
          <w:szCs w:val="20"/>
        </w:rPr>
        <w:t>к публикации оргкомитетом по результатам 1</w:t>
      </w:r>
      <w:r w:rsidR="007A7E15">
        <w:rPr>
          <w:color w:val="000000"/>
          <w:sz w:val="20"/>
          <w:szCs w:val="20"/>
        </w:rPr>
        <w:t>7</w:t>
      </w:r>
      <w:r w:rsidRPr="000D12FD">
        <w:rPr>
          <w:color w:val="000000"/>
          <w:sz w:val="20"/>
          <w:szCs w:val="20"/>
        </w:rPr>
        <w:t>-й Международной научно-практической конференции «Перспективы развития локомотиво-, вагоностроения и технологии обслуживания подвижного состава».</w:t>
      </w:r>
    </w:p>
    <w:p w:rsidR="00255A2D" w:rsidRPr="00A20ED6" w:rsidRDefault="00255A2D" w:rsidP="00255A2D">
      <w:pPr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 wp14:anchorId="5DC448FE" wp14:editId="4E31194E">
            <wp:extent cx="6102350" cy="2914650"/>
            <wp:effectExtent l="0" t="0" r="0" b="0"/>
            <wp:docPr id="7183" name="Рисунок 7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291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5A2D" w:rsidRPr="00A20ED6" w:rsidRDefault="00255A2D" w:rsidP="00255A2D">
      <w:pPr>
        <w:jc w:val="center"/>
        <w:rPr>
          <w:color w:val="000000"/>
        </w:rPr>
      </w:pPr>
    </w:p>
    <w:p w:rsidR="00255A2D" w:rsidRPr="000D0CBB" w:rsidRDefault="00255A2D" w:rsidP="00255A2D">
      <w:pPr>
        <w:jc w:val="center"/>
        <w:rPr>
          <w:b/>
          <w:color w:val="000000"/>
        </w:rPr>
      </w:pPr>
      <w:r w:rsidRPr="000D0CBB">
        <w:rPr>
          <w:b/>
          <w:color w:val="000000"/>
        </w:rPr>
        <w:t xml:space="preserve">Рис. 1. </w:t>
      </w:r>
      <w:r w:rsidRPr="0038212E">
        <w:rPr>
          <w:b/>
          <w:color w:val="000000"/>
          <w:highlight w:val="yellow"/>
        </w:rPr>
        <w:t>Пример оформления подрисуночной надписи</w:t>
      </w:r>
    </w:p>
    <w:p w:rsidR="00255A2D" w:rsidRDefault="00255A2D" w:rsidP="00255A2D">
      <w:pPr>
        <w:ind w:right="-1" w:firstLine="709"/>
        <w:jc w:val="both"/>
        <w:rPr>
          <w:color w:val="000000"/>
        </w:rPr>
      </w:pPr>
    </w:p>
    <w:p w:rsidR="00C34475" w:rsidRPr="009666CF" w:rsidRDefault="00C34475" w:rsidP="00C34475">
      <w:pPr>
        <w:ind w:firstLine="709"/>
        <w:jc w:val="right"/>
        <w:rPr>
          <w:i/>
          <w:color w:val="000000"/>
          <w:szCs w:val="28"/>
          <w:shd w:val="clear" w:color="auto" w:fill="FFFFFF"/>
        </w:rPr>
      </w:pPr>
      <w:r w:rsidRPr="009666CF">
        <w:rPr>
          <w:i/>
          <w:color w:val="000000"/>
          <w:szCs w:val="28"/>
          <w:shd w:val="clear" w:color="auto" w:fill="FFFFFF"/>
        </w:rPr>
        <w:t>Таблица (</w:t>
      </w:r>
      <w:r w:rsidRPr="009666CF">
        <w:rPr>
          <w:i/>
          <w:color w:val="000000"/>
          <w:szCs w:val="28"/>
          <w:highlight w:val="yellow"/>
          <w:shd w:val="clear" w:color="auto" w:fill="FFFFFF"/>
        </w:rPr>
        <w:t>пример оформления</w:t>
      </w:r>
      <w:r w:rsidRPr="009666CF">
        <w:rPr>
          <w:i/>
          <w:color w:val="000000"/>
          <w:szCs w:val="28"/>
          <w:shd w:val="clear" w:color="auto" w:fill="FFFFFF"/>
        </w:rPr>
        <w:t>)</w:t>
      </w:r>
    </w:p>
    <w:p w:rsidR="00C34475" w:rsidRPr="009666CF" w:rsidRDefault="00C34475" w:rsidP="00C34475">
      <w:pPr>
        <w:jc w:val="center"/>
        <w:rPr>
          <w:b/>
          <w:i/>
          <w:iCs/>
          <w:color w:val="000000"/>
          <w:szCs w:val="28"/>
          <w:shd w:val="clear" w:color="auto" w:fill="FFFFFF"/>
        </w:rPr>
      </w:pPr>
      <w:r w:rsidRPr="009666CF">
        <w:rPr>
          <w:b/>
          <w:color w:val="000000"/>
          <w:szCs w:val="28"/>
          <w:shd w:val="clear" w:color="auto" w:fill="FFFFFF"/>
        </w:rPr>
        <w:t xml:space="preserve">Параметры электродвигателя </w:t>
      </w:r>
      <w:r w:rsidRPr="009666CF">
        <w:rPr>
          <w:b/>
          <w:i/>
          <w:iCs/>
          <w:color w:val="000000"/>
          <w:szCs w:val="28"/>
          <w:shd w:val="clear" w:color="auto" w:fill="FFFFFF"/>
        </w:rPr>
        <w:t>PIVT- </w:t>
      </w:r>
      <w:r w:rsidRPr="009666CF">
        <w:rPr>
          <w:b/>
          <w:color w:val="000000"/>
          <w:szCs w:val="28"/>
          <w:shd w:val="clear" w:color="auto" w:fill="FFFFFF"/>
        </w:rPr>
        <w:t>6</w:t>
      </w:r>
      <w:r w:rsidRPr="009666CF">
        <w:rPr>
          <w:b/>
          <w:i/>
          <w:iCs/>
          <w:color w:val="000000"/>
          <w:szCs w:val="28"/>
          <w:shd w:val="clear" w:color="auto" w:fill="FFFFFF"/>
        </w:rPr>
        <w:t> </w:t>
      </w:r>
      <w:r w:rsidRPr="009666CF">
        <w:rPr>
          <w:b/>
          <w:color w:val="000000"/>
          <w:szCs w:val="28"/>
          <w:shd w:val="clear" w:color="auto" w:fill="FFFFFF"/>
        </w:rPr>
        <w:t>25</w:t>
      </w:r>
      <w:r w:rsidRPr="009666CF">
        <w:rPr>
          <w:b/>
          <w:i/>
          <w:iCs/>
          <w:color w:val="000000"/>
          <w:szCs w:val="28"/>
          <w:shd w:val="clear" w:color="auto" w:fill="FFFFFF"/>
        </w:rPr>
        <w:t>/</w:t>
      </w:r>
      <w:r w:rsidRPr="009666CF">
        <w:rPr>
          <w:b/>
          <w:color w:val="000000"/>
          <w:szCs w:val="28"/>
          <w:shd w:val="clear" w:color="auto" w:fill="FFFFFF"/>
        </w:rPr>
        <w:t>3</w:t>
      </w:r>
      <w:r w:rsidRPr="009666CF">
        <w:rPr>
          <w:b/>
          <w:i/>
          <w:iCs/>
          <w:color w:val="000000"/>
          <w:szCs w:val="28"/>
          <w:shd w:val="clear" w:color="auto" w:fill="FFFFFF"/>
        </w:rPr>
        <w:t>A</w:t>
      </w:r>
    </w:p>
    <w:p w:rsidR="00C34475" w:rsidRPr="007C51EA" w:rsidRDefault="00C34475" w:rsidP="00C3447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89"/>
        <w:gridCol w:w="1827"/>
        <w:gridCol w:w="2029"/>
      </w:tblGrid>
      <w:tr w:rsidR="00C34475" w:rsidRPr="007C51EA" w:rsidTr="00FE3414">
        <w:trPr>
          <w:jc w:val="center"/>
        </w:trPr>
        <w:tc>
          <w:tcPr>
            <w:tcW w:w="5489" w:type="dxa"/>
            <w:vAlign w:val="center"/>
          </w:tcPr>
          <w:p w:rsidR="00C34475" w:rsidRPr="007C51EA" w:rsidRDefault="00C34475" w:rsidP="00FE3414">
            <w:pPr>
              <w:ind w:firstLine="34"/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Название параметра</w:t>
            </w:r>
          </w:p>
        </w:tc>
        <w:tc>
          <w:tcPr>
            <w:tcW w:w="1827" w:type="dxa"/>
            <w:vAlign w:val="center"/>
          </w:tcPr>
          <w:p w:rsidR="00C34475" w:rsidRPr="007C51EA" w:rsidRDefault="00C34475" w:rsidP="00FE3414">
            <w:pPr>
              <w:ind w:firstLine="34"/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Ед. изм.</w:t>
            </w:r>
          </w:p>
        </w:tc>
        <w:tc>
          <w:tcPr>
            <w:tcW w:w="2029" w:type="dxa"/>
            <w:vAlign w:val="center"/>
          </w:tcPr>
          <w:p w:rsidR="00C34475" w:rsidRPr="007C51EA" w:rsidRDefault="00C34475" w:rsidP="00FE3414">
            <w:pPr>
              <w:ind w:firstLine="34"/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Значение</w:t>
            </w:r>
          </w:p>
        </w:tc>
      </w:tr>
      <w:tr w:rsidR="00C34475" w:rsidRPr="007C51EA" w:rsidTr="00FE3414">
        <w:trPr>
          <w:jc w:val="center"/>
        </w:trPr>
        <w:tc>
          <w:tcPr>
            <w:tcW w:w="5489" w:type="dxa"/>
            <w:vAlign w:val="center"/>
          </w:tcPr>
          <w:p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Номинальное напряжение питания</w:t>
            </w:r>
          </w:p>
        </w:tc>
        <w:tc>
          <w:tcPr>
            <w:tcW w:w="1827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В</w:t>
            </w:r>
          </w:p>
        </w:tc>
        <w:tc>
          <w:tcPr>
            <w:tcW w:w="2029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30</w:t>
            </w:r>
          </w:p>
        </w:tc>
      </w:tr>
      <w:tr w:rsidR="00C34475" w:rsidRPr="007C51EA" w:rsidTr="00FE3414">
        <w:trPr>
          <w:jc w:val="center"/>
        </w:trPr>
        <w:tc>
          <w:tcPr>
            <w:tcW w:w="5489" w:type="dxa"/>
            <w:vAlign w:val="center"/>
          </w:tcPr>
          <w:p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Длительный вращательный момент</w:t>
            </w:r>
          </w:p>
        </w:tc>
        <w:tc>
          <w:tcPr>
            <w:tcW w:w="1827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7C51EA">
              <w:rPr>
                <w:color w:val="000000"/>
                <w:shd w:val="clear" w:color="auto" w:fill="FFFFFF"/>
              </w:rPr>
              <w:t>Н</w:t>
            </w:r>
            <w:r w:rsidRPr="007C51EA">
              <w:rPr>
                <w:rFonts w:ascii="MS Mincho" w:eastAsia="MS Mincho" w:hAnsi="MS Mincho" w:cs="MS Mincho" w:hint="eastAsia"/>
                <w:color w:val="000000"/>
                <w:shd w:val="clear" w:color="auto" w:fill="FFFFFF"/>
              </w:rPr>
              <w:t>‧</w:t>
            </w:r>
            <w:r w:rsidRPr="007C51EA">
              <w:rPr>
                <w:color w:val="000000"/>
                <w:shd w:val="clear" w:color="auto" w:fill="FFFFFF"/>
              </w:rPr>
              <w:t>м</w:t>
            </w:r>
            <w:proofErr w:type="spellEnd"/>
          </w:p>
        </w:tc>
        <w:tc>
          <w:tcPr>
            <w:tcW w:w="2029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0,11</w:t>
            </w:r>
          </w:p>
        </w:tc>
      </w:tr>
      <w:tr w:rsidR="00C34475" w:rsidRPr="007C51EA" w:rsidTr="00FE3414">
        <w:trPr>
          <w:jc w:val="center"/>
        </w:trPr>
        <w:tc>
          <w:tcPr>
            <w:tcW w:w="5489" w:type="dxa"/>
            <w:vAlign w:val="center"/>
          </w:tcPr>
          <w:p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Максимальный вращающий момент</w:t>
            </w:r>
          </w:p>
        </w:tc>
        <w:tc>
          <w:tcPr>
            <w:tcW w:w="1827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7C51EA">
              <w:rPr>
                <w:color w:val="000000"/>
                <w:shd w:val="clear" w:color="auto" w:fill="FFFFFF"/>
              </w:rPr>
              <w:t>Н</w:t>
            </w:r>
            <w:r w:rsidRPr="007C51EA">
              <w:rPr>
                <w:rFonts w:ascii="MS Mincho" w:eastAsia="MS Mincho" w:hAnsi="MS Mincho" w:cs="MS Mincho" w:hint="eastAsia"/>
                <w:color w:val="000000"/>
                <w:shd w:val="clear" w:color="auto" w:fill="FFFFFF"/>
              </w:rPr>
              <w:t>‧</w:t>
            </w:r>
            <w:r w:rsidRPr="007C51EA">
              <w:rPr>
                <w:color w:val="000000"/>
                <w:shd w:val="clear" w:color="auto" w:fill="FFFFFF"/>
              </w:rPr>
              <w:t>м</w:t>
            </w:r>
            <w:proofErr w:type="spellEnd"/>
          </w:p>
        </w:tc>
        <w:tc>
          <w:tcPr>
            <w:tcW w:w="2029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0,225</w:t>
            </w:r>
          </w:p>
        </w:tc>
      </w:tr>
      <w:tr w:rsidR="00C34475" w:rsidRPr="007C51EA" w:rsidTr="00FE3414">
        <w:trPr>
          <w:jc w:val="center"/>
        </w:trPr>
        <w:tc>
          <w:tcPr>
            <w:tcW w:w="5489" w:type="dxa"/>
            <w:vAlign w:val="center"/>
          </w:tcPr>
          <w:p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Частота вращения при максимальном вращающем моменте</w:t>
            </w:r>
          </w:p>
        </w:tc>
        <w:tc>
          <w:tcPr>
            <w:tcW w:w="1827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  <w:vertAlign w:val="superscript"/>
              </w:rPr>
            </w:pPr>
            <w:r w:rsidRPr="007C51EA">
              <w:rPr>
                <w:color w:val="000000"/>
                <w:shd w:val="clear" w:color="auto" w:fill="FFFFFF"/>
              </w:rPr>
              <w:t>мин</w:t>
            </w:r>
            <w:r w:rsidRPr="007C51EA">
              <w:rPr>
                <w:color w:val="000000"/>
                <w:shd w:val="clear" w:color="auto" w:fill="FFFFFF"/>
                <w:vertAlign w:val="superscript"/>
              </w:rPr>
              <w:t>-1</w:t>
            </w:r>
          </w:p>
        </w:tc>
        <w:tc>
          <w:tcPr>
            <w:tcW w:w="2029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3000</w:t>
            </w:r>
          </w:p>
        </w:tc>
      </w:tr>
      <w:tr w:rsidR="00C34475" w:rsidRPr="007C51EA" w:rsidTr="00FE3414">
        <w:trPr>
          <w:jc w:val="center"/>
        </w:trPr>
        <w:tc>
          <w:tcPr>
            <w:tcW w:w="5489" w:type="dxa"/>
            <w:vAlign w:val="center"/>
          </w:tcPr>
          <w:p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Ток при максимальном вращающем моменте</w:t>
            </w:r>
          </w:p>
        </w:tc>
        <w:tc>
          <w:tcPr>
            <w:tcW w:w="1827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А</w:t>
            </w:r>
          </w:p>
        </w:tc>
        <w:tc>
          <w:tcPr>
            <w:tcW w:w="2029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4</w:t>
            </w:r>
          </w:p>
        </w:tc>
      </w:tr>
      <w:tr w:rsidR="00C34475" w:rsidRPr="007C51EA" w:rsidTr="00FE3414">
        <w:trPr>
          <w:jc w:val="center"/>
        </w:trPr>
        <w:tc>
          <w:tcPr>
            <w:tcW w:w="5489" w:type="dxa"/>
            <w:vAlign w:val="center"/>
          </w:tcPr>
          <w:p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Постоянная вращающего момента</w:t>
            </w:r>
          </w:p>
        </w:tc>
        <w:tc>
          <w:tcPr>
            <w:tcW w:w="1827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7C51EA">
              <w:rPr>
                <w:color w:val="000000"/>
                <w:shd w:val="clear" w:color="auto" w:fill="FFFFFF"/>
              </w:rPr>
              <w:t>Н</w:t>
            </w:r>
            <w:r w:rsidRPr="007C51EA">
              <w:rPr>
                <w:rFonts w:ascii="MS Mincho" w:eastAsia="MS Mincho" w:hAnsi="MS Mincho" w:cs="MS Mincho" w:hint="eastAsia"/>
                <w:color w:val="000000"/>
                <w:shd w:val="clear" w:color="auto" w:fill="FFFFFF"/>
              </w:rPr>
              <w:t>‧</w:t>
            </w:r>
            <w:r w:rsidRPr="007C51EA">
              <w:rPr>
                <w:color w:val="000000"/>
                <w:shd w:val="clear" w:color="auto" w:fill="FFFFFF"/>
              </w:rPr>
              <w:t>м</w:t>
            </w:r>
            <w:proofErr w:type="spellEnd"/>
            <w:r w:rsidRPr="007C51EA">
              <w:rPr>
                <w:color w:val="000000"/>
                <w:shd w:val="clear" w:color="auto" w:fill="FFFFFF"/>
              </w:rPr>
              <w:t>/А</w:t>
            </w:r>
          </w:p>
        </w:tc>
        <w:tc>
          <w:tcPr>
            <w:tcW w:w="2029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0,072</w:t>
            </w:r>
          </w:p>
        </w:tc>
      </w:tr>
      <w:tr w:rsidR="00C34475" w:rsidRPr="007C51EA" w:rsidTr="00FE3414">
        <w:trPr>
          <w:jc w:val="center"/>
        </w:trPr>
        <w:tc>
          <w:tcPr>
            <w:tcW w:w="5489" w:type="dxa"/>
            <w:vAlign w:val="center"/>
          </w:tcPr>
          <w:p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Электромеханическая постоянная времени</w:t>
            </w:r>
          </w:p>
        </w:tc>
        <w:tc>
          <w:tcPr>
            <w:tcW w:w="1827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с</w:t>
            </w:r>
          </w:p>
        </w:tc>
        <w:tc>
          <w:tcPr>
            <w:tcW w:w="2029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0,025</w:t>
            </w:r>
          </w:p>
        </w:tc>
      </w:tr>
      <w:tr w:rsidR="00C34475" w:rsidRPr="007C51EA" w:rsidTr="00FE3414">
        <w:trPr>
          <w:jc w:val="center"/>
        </w:trPr>
        <w:tc>
          <w:tcPr>
            <w:tcW w:w="5489" w:type="dxa"/>
            <w:vAlign w:val="center"/>
          </w:tcPr>
          <w:p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Электромагнитная постоянная времени</w:t>
            </w:r>
          </w:p>
        </w:tc>
        <w:tc>
          <w:tcPr>
            <w:tcW w:w="1827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с</w:t>
            </w:r>
          </w:p>
        </w:tc>
        <w:tc>
          <w:tcPr>
            <w:tcW w:w="2029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0,002</w:t>
            </w:r>
          </w:p>
        </w:tc>
      </w:tr>
      <w:tr w:rsidR="00C34475" w:rsidRPr="007C51EA" w:rsidTr="00FE3414">
        <w:trPr>
          <w:jc w:val="center"/>
        </w:trPr>
        <w:tc>
          <w:tcPr>
            <w:tcW w:w="5489" w:type="dxa"/>
            <w:vAlign w:val="center"/>
          </w:tcPr>
          <w:p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Допустимый максимальный импульсный ток</w:t>
            </w:r>
          </w:p>
        </w:tc>
        <w:tc>
          <w:tcPr>
            <w:tcW w:w="1827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А</w:t>
            </w:r>
          </w:p>
        </w:tc>
        <w:tc>
          <w:tcPr>
            <w:tcW w:w="2029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20</w:t>
            </w:r>
          </w:p>
        </w:tc>
      </w:tr>
      <w:tr w:rsidR="00C34475" w:rsidRPr="007C51EA" w:rsidTr="00FE3414">
        <w:trPr>
          <w:jc w:val="center"/>
        </w:trPr>
        <w:tc>
          <w:tcPr>
            <w:tcW w:w="5489" w:type="dxa"/>
            <w:vAlign w:val="center"/>
          </w:tcPr>
          <w:p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Масса</w:t>
            </w:r>
          </w:p>
        </w:tc>
        <w:tc>
          <w:tcPr>
            <w:tcW w:w="1827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кг</w:t>
            </w:r>
          </w:p>
        </w:tc>
        <w:tc>
          <w:tcPr>
            <w:tcW w:w="2029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1,6</w:t>
            </w:r>
          </w:p>
        </w:tc>
      </w:tr>
      <w:tr w:rsidR="00C34475" w:rsidRPr="007C51EA" w:rsidTr="00FE3414">
        <w:trPr>
          <w:jc w:val="center"/>
        </w:trPr>
        <w:tc>
          <w:tcPr>
            <w:tcW w:w="5489" w:type="dxa"/>
            <w:vAlign w:val="center"/>
          </w:tcPr>
          <w:p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Тахогенератор</w:t>
            </w:r>
          </w:p>
        </w:tc>
        <w:tc>
          <w:tcPr>
            <w:tcW w:w="1827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029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C34475" w:rsidRPr="007C51EA" w:rsidTr="00FE3414">
        <w:trPr>
          <w:jc w:val="center"/>
        </w:trPr>
        <w:tc>
          <w:tcPr>
            <w:tcW w:w="5489" w:type="dxa"/>
            <w:vAlign w:val="center"/>
          </w:tcPr>
          <w:p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Константа на ЕДН</w:t>
            </w:r>
          </w:p>
        </w:tc>
        <w:tc>
          <w:tcPr>
            <w:tcW w:w="1827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  <w:lang w:val="en-US"/>
              </w:rPr>
              <w:t>V/10</w:t>
            </w:r>
            <w:r w:rsidRPr="007C51EA">
              <w:rPr>
                <w:color w:val="000000"/>
                <w:shd w:val="clear" w:color="auto" w:fill="FFFFFF"/>
                <w:vertAlign w:val="superscript"/>
                <w:lang w:val="en-US"/>
              </w:rPr>
              <w:t xml:space="preserve">3 </w:t>
            </w:r>
            <w:r w:rsidRPr="007C51EA">
              <w:rPr>
                <w:color w:val="000000"/>
                <w:shd w:val="clear" w:color="auto" w:fill="FFFFFF"/>
              </w:rPr>
              <w:t>мин</w:t>
            </w:r>
            <w:r w:rsidRPr="007C51EA">
              <w:rPr>
                <w:color w:val="000000"/>
                <w:shd w:val="clear" w:color="auto" w:fill="FFFFFF"/>
                <w:vertAlign w:val="superscript"/>
              </w:rPr>
              <w:t>-1</w:t>
            </w:r>
          </w:p>
        </w:tc>
        <w:tc>
          <w:tcPr>
            <w:tcW w:w="2029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  <w:lang w:val="en-US"/>
              </w:rPr>
              <w:t>7</w:t>
            </w:r>
          </w:p>
        </w:tc>
      </w:tr>
      <w:tr w:rsidR="00C34475" w:rsidRPr="007C51EA" w:rsidTr="00FE3414">
        <w:trPr>
          <w:jc w:val="center"/>
        </w:trPr>
        <w:tc>
          <w:tcPr>
            <w:tcW w:w="5489" w:type="dxa"/>
            <w:vAlign w:val="center"/>
          </w:tcPr>
          <w:p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Пульсации</w:t>
            </w:r>
          </w:p>
        </w:tc>
        <w:tc>
          <w:tcPr>
            <w:tcW w:w="1827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7C51EA">
              <w:rPr>
                <w:color w:val="000000"/>
                <w:shd w:val="clear" w:color="auto" w:fill="FFFFFF"/>
                <w:lang w:val="en-US"/>
              </w:rPr>
              <w:t>%</w:t>
            </w:r>
          </w:p>
        </w:tc>
        <w:tc>
          <w:tcPr>
            <w:tcW w:w="2029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7C51EA">
              <w:rPr>
                <w:color w:val="000000"/>
                <w:shd w:val="clear" w:color="auto" w:fill="FFFFFF"/>
                <w:lang w:val="en-US"/>
              </w:rPr>
              <w:t>5</w:t>
            </w:r>
          </w:p>
        </w:tc>
      </w:tr>
    </w:tbl>
    <w:p w:rsidR="00255A2D" w:rsidRDefault="00255A2D" w:rsidP="00255A2D">
      <w:pPr>
        <w:ind w:firstLine="709"/>
        <w:jc w:val="both"/>
        <w:rPr>
          <w:rFonts w:eastAsia="Calibri"/>
        </w:rPr>
      </w:pPr>
    </w:p>
    <w:p w:rsidR="00255A2D" w:rsidRPr="00A83721" w:rsidRDefault="00255A2D" w:rsidP="00255A2D">
      <w:pPr>
        <w:jc w:val="center"/>
        <w:rPr>
          <w:b/>
        </w:rPr>
      </w:pPr>
      <w:r>
        <w:rPr>
          <w:b/>
        </w:rPr>
        <w:t>Библиографический</w:t>
      </w:r>
      <w:r w:rsidRPr="00A83721">
        <w:rPr>
          <w:b/>
        </w:rPr>
        <w:t xml:space="preserve"> </w:t>
      </w:r>
      <w:r>
        <w:rPr>
          <w:b/>
        </w:rPr>
        <w:t>список</w:t>
      </w:r>
      <w:r w:rsidR="00A83721">
        <w:rPr>
          <w:b/>
        </w:rPr>
        <w:t xml:space="preserve"> (пример оформления)</w:t>
      </w:r>
    </w:p>
    <w:p w:rsidR="00255A2D" w:rsidRPr="00A83721" w:rsidRDefault="00255A2D" w:rsidP="00255A2D">
      <w:pPr>
        <w:tabs>
          <w:tab w:val="left" w:pos="1276"/>
        </w:tabs>
        <w:ind w:firstLine="851"/>
        <w:jc w:val="both"/>
      </w:pPr>
    </w:p>
    <w:p w:rsidR="00255A2D" w:rsidRPr="00A83721" w:rsidRDefault="00255A2D" w:rsidP="00255A2D">
      <w:pPr>
        <w:tabs>
          <w:tab w:val="left" w:pos="1276"/>
        </w:tabs>
        <w:ind w:firstLine="851"/>
        <w:jc w:val="both"/>
      </w:pPr>
      <w:r w:rsidRPr="00A83721">
        <w:t>1.</w:t>
      </w:r>
      <w:r w:rsidRPr="00A83721">
        <w:tab/>
      </w:r>
      <w:proofErr w:type="spellStart"/>
      <w:r w:rsidR="00A83721" w:rsidRPr="00AE5056">
        <w:rPr>
          <w:b/>
        </w:rPr>
        <w:t>Зарифьян</w:t>
      </w:r>
      <w:proofErr w:type="spellEnd"/>
      <w:r w:rsidR="00A83721" w:rsidRPr="00AE5056">
        <w:rPr>
          <w:b/>
        </w:rPr>
        <w:t>,</w:t>
      </w:r>
      <w:r w:rsidR="00A83721">
        <w:rPr>
          <w:b/>
        </w:rPr>
        <w:t> </w:t>
      </w:r>
      <w:r w:rsidR="00A83721" w:rsidRPr="00AE5056">
        <w:rPr>
          <w:b/>
        </w:rPr>
        <w:t>А.</w:t>
      </w:r>
      <w:r w:rsidR="00A83721">
        <w:rPr>
          <w:b/>
        </w:rPr>
        <w:t> </w:t>
      </w:r>
      <w:r w:rsidR="00A83721" w:rsidRPr="00AE5056">
        <w:rPr>
          <w:b/>
        </w:rPr>
        <w:t>А</w:t>
      </w:r>
      <w:r w:rsidR="00A83721" w:rsidRPr="00AE5056">
        <w:t xml:space="preserve">. Программно-аппаратное моделирование электромеханических процессов в тяговом приводе электровоза при </w:t>
      </w:r>
      <w:proofErr w:type="spellStart"/>
      <w:r w:rsidR="00A83721" w:rsidRPr="00AE5056">
        <w:t>поосном</w:t>
      </w:r>
      <w:proofErr w:type="spellEnd"/>
      <w:r w:rsidR="00A83721" w:rsidRPr="00AE5056">
        <w:t xml:space="preserve"> регулировании силы тяги / А. А. </w:t>
      </w:r>
      <w:proofErr w:type="spellStart"/>
      <w:r w:rsidR="00A83721" w:rsidRPr="00AE5056">
        <w:t>Зарифьян</w:t>
      </w:r>
      <w:proofErr w:type="spellEnd"/>
      <w:r w:rsidR="00A83721" w:rsidRPr="00AE5056">
        <w:t>, А. Ш. Мустафин, Т. З. Талахадзе // Труды Ростовского государственного университета путей сообщения. – 2020. – № 4(53). – С. 48-52. –</w:t>
      </w:r>
      <w:r w:rsidR="00A83721">
        <w:t xml:space="preserve"> </w:t>
      </w:r>
      <w:r w:rsidR="00A83721" w:rsidRPr="00AE5056">
        <w:t>ISSN: 1818-5509</w:t>
      </w:r>
      <w:r w:rsidR="00A83721">
        <w:t xml:space="preserve"> (</w:t>
      </w:r>
      <w:r w:rsidR="00A83721" w:rsidRPr="00A83721">
        <w:rPr>
          <w:highlight w:val="yellow"/>
        </w:rPr>
        <w:t xml:space="preserve">или </w:t>
      </w:r>
      <w:r w:rsidR="00A83721" w:rsidRPr="00A83721">
        <w:rPr>
          <w:highlight w:val="yellow"/>
          <w:lang w:val="en-US"/>
        </w:rPr>
        <w:t>ISBN</w:t>
      </w:r>
      <w:r w:rsidR="00A83721" w:rsidRPr="00A83721">
        <w:rPr>
          <w:highlight w:val="yellow"/>
        </w:rPr>
        <w:t xml:space="preserve"> или </w:t>
      </w:r>
      <w:r w:rsidR="00A83721" w:rsidRPr="00A83721">
        <w:rPr>
          <w:highlight w:val="yellow"/>
          <w:lang w:val="en-US"/>
        </w:rPr>
        <w:t>DOI</w:t>
      </w:r>
      <w:r w:rsidR="00A83721" w:rsidRPr="00A83721">
        <w:rPr>
          <w:highlight w:val="yellow"/>
        </w:rPr>
        <w:t>)</w:t>
      </w:r>
    </w:p>
    <w:p w:rsidR="00255A2D" w:rsidRPr="00AE54E1" w:rsidRDefault="00255A2D" w:rsidP="00255A2D">
      <w:pPr>
        <w:tabs>
          <w:tab w:val="left" w:pos="1276"/>
        </w:tabs>
        <w:ind w:firstLine="851"/>
        <w:jc w:val="both"/>
        <w:rPr>
          <w:lang w:val="en-US"/>
        </w:rPr>
      </w:pPr>
      <w:r w:rsidRPr="00AE54E1">
        <w:rPr>
          <w:lang w:val="en-US"/>
        </w:rPr>
        <w:t>2.</w:t>
      </w:r>
      <w:r>
        <w:rPr>
          <w:lang w:val="en-US"/>
        </w:rPr>
        <w:tab/>
      </w:r>
      <w:proofErr w:type="spellStart"/>
      <w:r w:rsidRPr="00AE54E1">
        <w:rPr>
          <w:lang w:val="en-US"/>
        </w:rPr>
        <w:t>Titova</w:t>
      </w:r>
      <w:proofErr w:type="spellEnd"/>
      <w:r w:rsidRPr="00AE54E1">
        <w:rPr>
          <w:lang w:val="en-US"/>
        </w:rPr>
        <w:t xml:space="preserve">, T., </w:t>
      </w:r>
      <w:proofErr w:type="spellStart"/>
      <w:r w:rsidRPr="00AE54E1">
        <w:rPr>
          <w:lang w:val="en-US"/>
        </w:rPr>
        <w:t>Akhtyamov</w:t>
      </w:r>
      <w:proofErr w:type="spellEnd"/>
      <w:r w:rsidRPr="00AE54E1">
        <w:rPr>
          <w:lang w:val="en-US"/>
        </w:rPr>
        <w:t xml:space="preserve">, R., </w:t>
      </w:r>
      <w:proofErr w:type="spellStart"/>
      <w:r w:rsidRPr="00AE54E1">
        <w:rPr>
          <w:lang w:val="en-US"/>
        </w:rPr>
        <w:t>Nasyrova</w:t>
      </w:r>
      <w:proofErr w:type="spellEnd"/>
      <w:r w:rsidRPr="00AE54E1">
        <w:rPr>
          <w:lang w:val="en-US"/>
        </w:rPr>
        <w:t xml:space="preserve">, E., </w:t>
      </w:r>
      <w:proofErr w:type="spellStart"/>
      <w:r w:rsidRPr="00AE54E1">
        <w:rPr>
          <w:lang w:val="en-US"/>
        </w:rPr>
        <w:t>Elizaryev</w:t>
      </w:r>
      <w:proofErr w:type="spellEnd"/>
      <w:r w:rsidRPr="00AE54E1">
        <w:rPr>
          <w:lang w:val="en-US"/>
        </w:rPr>
        <w:t>, A. Methodical approaches for durability assessment of engineering structures in cold regions (2020) Lecture Notes in Civil Engineering, 49, pp. 473-478. DOI: 10.1007/978-981-15-0450-1_49</w:t>
      </w:r>
    </w:p>
    <w:p w:rsidR="00255A2D" w:rsidRPr="00AE54E1" w:rsidRDefault="00255A2D" w:rsidP="00255A2D">
      <w:pPr>
        <w:tabs>
          <w:tab w:val="left" w:pos="1276"/>
        </w:tabs>
        <w:ind w:firstLine="851"/>
        <w:jc w:val="both"/>
        <w:rPr>
          <w:lang w:val="en-US"/>
        </w:rPr>
      </w:pPr>
      <w:r w:rsidRPr="00AE54E1">
        <w:rPr>
          <w:lang w:val="en-US"/>
        </w:rPr>
        <w:t>3.</w:t>
      </w:r>
      <w:r>
        <w:rPr>
          <w:lang w:val="en-US"/>
        </w:rPr>
        <w:tab/>
      </w:r>
      <w:proofErr w:type="spellStart"/>
      <w:r w:rsidRPr="00AE54E1">
        <w:rPr>
          <w:lang w:val="en-US"/>
        </w:rPr>
        <w:t>Nasyrova</w:t>
      </w:r>
      <w:proofErr w:type="spellEnd"/>
      <w:r w:rsidRPr="00AE54E1">
        <w:rPr>
          <w:lang w:val="en-US"/>
        </w:rPr>
        <w:t xml:space="preserve">, E., </w:t>
      </w:r>
      <w:proofErr w:type="spellStart"/>
      <w:r w:rsidRPr="00AE54E1">
        <w:rPr>
          <w:lang w:val="en-US"/>
        </w:rPr>
        <w:t>Elizaryev</w:t>
      </w:r>
      <w:proofErr w:type="spellEnd"/>
      <w:r w:rsidRPr="00AE54E1">
        <w:rPr>
          <w:lang w:val="en-US"/>
        </w:rPr>
        <w:t xml:space="preserve">, A., </w:t>
      </w:r>
      <w:proofErr w:type="spellStart"/>
      <w:r w:rsidRPr="00AE54E1">
        <w:rPr>
          <w:lang w:val="en-US"/>
        </w:rPr>
        <w:t>Aksenov</w:t>
      </w:r>
      <w:proofErr w:type="spellEnd"/>
      <w:r w:rsidRPr="00AE54E1">
        <w:rPr>
          <w:lang w:val="en-US"/>
        </w:rPr>
        <w:t xml:space="preserve">, S., </w:t>
      </w:r>
      <w:proofErr w:type="spellStart"/>
      <w:r w:rsidRPr="00AE54E1">
        <w:rPr>
          <w:lang w:val="en-US"/>
        </w:rPr>
        <w:t>Baiduk</w:t>
      </w:r>
      <w:proofErr w:type="spellEnd"/>
      <w:r w:rsidRPr="00AE54E1">
        <w:rPr>
          <w:lang w:val="en-US"/>
        </w:rPr>
        <w:t xml:space="preserve">, Y., </w:t>
      </w:r>
      <w:proofErr w:type="spellStart"/>
      <w:r w:rsidRPr="00AE54E1">
        <w:rPr>
          <w:lang w:val="en-US"/>
        </w:rPr>
        <w:t>Kamaeva</w:t>
      </w:r>
      <w:proofErr w:type="spellEnd"/>
      <w:r w:rsidRPr="00AE54E1">
        <w:rPr>
          <w:lang w:val="en-US"/>
        </w:rPr>
        <w:t xml:space="preserve">, E., </w:t>
      </w:r>
      <w:proofErr w:type="spellStart"/>
      <w:r w:rsidRPr="00AE54E1">
        <w:rPr>
          <w:lang w:val="en-US"/>
        </w:rPr>
        <w:t>Akhtyamov</w:t>
      </w:r>
      <w:proofErr w:type="spellEnd"/>
      <w:r w:rsidRPr="00AE54E1">
        <w:rPr>
          <w:lang w:val="en-US"/>
        </w:rPr>
        <w:t xml:space="preserve">, R. </w:t>
      </w:r>
      <w:proofErr w:type="spellStart"/>
      <w:r w:rsidRPr="00AE54E1">
        <w:rPr>
          <w:lang w:val="en-US"/>
        </w:rPr>
        <w:t>Geoenvironmental</w:t>
      </w:r>
      <w:proofErr w:type="spellEnd"/>
      <w:r w:rsidRPr="00AE54E1">
        <w:rPr>
          <w:lang w:val="en-US"/>
        </w:rPr>
        <w:t xml:space="preserve"> assessment of urban water bodies (2019) E3S Web of Conferences, 110, </w:t>
      </w:r>
      <w:r w:rsidRPr="00AE54E1">
        <w:t>статья</w:t>
      </w:r>
      <w:r w:rsidRPr="00AE54E1">
        <w:rPr>
          <w:lang w:val="en-US"/>
        </w:rPr>
        <w:t xml:space="preserve"> № 02045, DOI: 10.1051/e3sconf/201911002045</w:t>
      </w:r>
    </w:p>
    <w:p w:rsidR="00255A2D" w:rsidRPr="00AE54E1" w:rsidRDefault="00255A2D" w:rsidP="00255A2D">
      <w:pPr>
        <w:tabs>
          <w:tab w:val="left" w:pos="1276"/>
        </w:tabs>
        <w:ind w:firstLine="851"/>
        <w:jc w:val="both"/>
        <w:rPr>
          <w:lang w:val="en-US"/>
        </w:rPr>
      </w:pPr>
      <w:r w:rsidRPr="00AE54E1">
        <w:rPr>
          <w:lang w:val="en-US"/>
        </w:rPr>
        <w:lastRenderedPageBreak/>
        <w:t>4.</w:t>
      </w:r>
      <w:r>
        <w:rPr>
          <w:lang w:val="en-US"/>
        </w:rPr>
        <w:tab/>
      </w:r>
      <w:proofErr w:type="spellStart"/>
      <w:r w:rsidRPr="00AE54E1">
        <w:rPr>
          <w:lang w:val="en-US"/>
        </w:rPr>
        <w:t>Titova</w:t>
      </w:r>
      <w:proofErr w:type="spellEnd"/>
      <w:r w:rsidRPr="00AE54E1">
        <w:rPr>
          <w:lang w:val="en-US"/>
        </w:rPr>
        <w:t xml:space="preserve">, T., </w:t>
      </w:r>
      <w:proofErr w:type="spellStart"/>
      <w:r w:rsidRPr="00AE54E1">
        <w:rPr>
          <w:lang w:val="en-US"/>
        </w:rPr>
        <w:t>Akhtyamov</w:t>
      </w:r>
      <w:proofErr w:type="spellEnd"/>
      <w:r w:rsidRPr="00AE54E1">
        <w:rPr>
          <w:lang w:val="en-US"/>
        </w:rPr>
        <w:t xml:space="preserve">, R., </w:t>
      </w:r>
      <w:proofErr w:type="spellStart"/>
      <w:r w:rsidRPr="00AE54E1">
        <w:rPr>
          <w:lang w:val="en-US"/>
        </w:rPr>
        <w:t>Nasyrova</w:t>
      </w:r>
      <w:proofErr w:type="spellEnd"/>
      <w:r w:rsidRPr="00AE54E1">
        <w:rPr>
          <w:lang w:val="en-US"/>
        </w:rPr>
        <w:t xml:space="preserve">, E., </w:t>
      </w:r>
      <w:proofErr w:type="spellStart"/>
      <w:r w:rsidRPr="00AE54E1">
        <w:rPr>
          <w:lang w:val="en-US"/>
        </w:rPr>
        <w:t>Elizaryev</w:t>
      </w:r>
      <w:proofErr w:type="spellEnd"/>
      <w:r w:rsidRPr="00AE54E1">
        <w:rPr>
          <w:lang w:val="en-US"/>
        </w:rPr>
        <w:t>, A. Accident at river-crossing underwater oil pipeline (2018) MATEC Web of Conferences, 239, № 06003, DOI: 10.1051/</w:t>
      </w:r>
      <w:proofErr w:type="spellStart"/>
      <w:r w:rsidRPr="00AE54E1">
        <w:rPr>
          <w:lang w:val="en-US"/>
        </w:rPr>
        <w:t>matecconf</w:t>
      </w:r>
      <w:proofErr w:type="spellEnd"/>
      <w:r w:rsidRPr="00AE54E1">
        <w:rPr>
          <w:lang w:val="en-US"/>
        </w:rPr>
        <w:t>/201823906003</w:t>
      </w:r>
    </w:p>
    <w:p w:rsidR="00255A2D" w:rsidRPr="00255A2D" w:rsidRDefault="00255A2D" w:rsidP="00255A2D">
      <w:pPr>
        <w:tabs>
          <w:tab w:val="left" w:pos="1276"/>
        </w:tabs>
        <w:ind w:firstLine="851"/>
        <w:jc w:val="both"/>
      </w:pPr>
      <w:r w:rsidRPr="00255A2D">
        <w:t>5.</w:t>
      </w:r>
      <w:r w:rsidRPr="00255A2D">
        <w:tab/>
        <w:t xml:space="preserve">Финоченко, В. А. Анализ </w:t>
      </w:r>
      <w:proofErr w:type="spellStart"/>
      <w:r w:rsidRPr="00255A2D">
        <w:t>экозащитных</w:t>
      </w:r>
      <w:proofErr w:type="spellEnd"/>
      <w:r w:rsidRPr="00255A2D">
        <w:t xml:space="preserve"> технологий на станциях реостатных испытаний локомотивных депо / В. А. Финоченко // Вестник Ростовского государственного университета путей сообщения. – 2022. – № 2. – С. 42 – 47. – </w:t>
      </w:r>
      <w:r w:rsidRPr="00255A2D">
        <w:rPr>
          <w:lang w:val="en-US"/>
        </w:rPr>
        <w:t>DOI</w:t>
      </w:r>
      <w:r w:rsidRPr="00255A2D">
        <w:t xml:space="preserve"> 10.46973/0201–727</w:t>
      </w:r>
      <w:r w:rsidRPr="00255A2D">
        <w:rPr>
          <w:lang w:val="en-US"/>
        </w:rPr>
        <w:t>X</w:t>
      </w:r>
      <w:r w:rsidRPr="00255A2D">
        <w:t>_2022_2_42.</w:t>
      </w:r>
    </w:p>
    <w:p w:rsidR="00255A2D" w:rsidRPr="008878D4" w:rsidRDefault="00255A2D" w:rsidP="00255A2D">
      <w:pPr>
        <w:tabs>
          <w:tab w:val="left" w:pos="1276"/>
        </w:tabs>
        <w:ind w:firstLine="851"/>
        <w:jc w:val="both"/>
      </w:pPr>
      <w:r>
        <w:t>6.</w:t>
      </w:r>
      <w:r>
        <w:tab/>
      </w:r>
      <w:r w:rsidRPr="008878D4">
        <w:t>Базовые принципы развития статистики окружающей среды</w:t>
      </w:r>
      <w:r w:rsidRPr="00AE54E1">
        <w:t xml:space="preserve"> </w:t>
      </w:r>
      <w:r w:rsidRPr="008878D4">
        <w:t xml:space="preserve">(ПРСОС 2013) </w:t>
      </w:r>
      <w:r w:rsidRPr="00AE54E1">
        <w:t>URL</w:t>
      </w:r>
      <w:r w:rsidRPr="008878D4">
        <w:t xml:space="preserve">: </w:t>
      </w:r>
      <w:hyperlink r:id="rId5" w:history="1">
        <w:r w:rsidRPr="00AE54E1">
          <w:t>https://unstats.un.org/unsd/environment/FDES/FDES%20Flyer%20Russian_3July2013_WEB.pdf</w:t>
        </w:r>
      </w:hyperlink>
      <w:r w:rsidRPr="008878D4">
        <w:t xml:space="preserve"> (дата обращения 0</w:t>
      </w:r>
      <w:r w:rsidRPr="00054D65">
        <w:t>8</w:t>
      </w:r>
      <w:r w:rsidRPr="008878D4">
        <w:t>.02.2023)</w:t>
      </w:r>
    </w:p>
    <w:p w:rsidR="00255A2D" w:rsidRDefault="00255A2D" w:rsidP="00255A2D">
      <w:pPr>
        <w:ind w:firstLine="709"/>
        <w:jc w:val="center"/>
        <w:rPr>
          <w:b/>
        </w:rPr>
      </w:pPr>
    </w:p>
    <w:p w:rsidR="00255A2D" w:rsidRPr="00A83721" w:rsidRDefault="00A83721" w:rsidP="00255A2D">
      <w:pPr>
        <w:suppressAutoHyphens/>
        <w:ind w:right="-1"/>
        <w:jc w:val="center"/>
        <w:rPr>
          <w:bCs/>
          <w:i/>
        </w:rPr>
      </w:pPr>
      <w:r w:rsidRPr="0038212E">
        <w:rPr>
          <w:bCs/>
          <w:i/>
          <w:highlight w:val="yellow"/>
          <w:lang w:val="en-US"/>
        </w:rPr>
        <w:t>I</w:t>
      </w:r>
      <w:r w:rsidR="00255A2D" w:rsidRPr="0038212E">
        <w:rPr>
          <w:bCs/>
          <w:i/>
          <w:highlight w:val="yellow"/>
        </w:rPr>
        <w:t xml:space="preserve">. </w:t>
      </w:r>
      <w:r w:rsidRPr="0038212E">
        <w:rPr>
          <w:bCs/>
          <w:i/>
          <w:highlight w:val="yellow"/>
          <w:lang w:val="en-US"/>
        </w:rPr>
        <w:t>I</w:t>
      </w:r>
      <w:r w:rsidR="00255A2D" w:rsidRPr="0038212E">
        <w:rPr>
          <w:bCs/>
          <w:i/>
          <w:highlight w:val="yellow"/>
        </w:rPr>
        <w:t xml:space="preserve">. </w:t>
      </w:r>
      <w:r w:rsidRPr="0038212E">
        <w:rPr>
          <w:bCs/>
          <w:i/>
          <w:highlight w:val="yellow"/>
          <w:lang w:val="en-US"/>
        </w:rPr>
        <w:t>Ivan</w:t>
      </w:r>
      <w:r w:rsidR="00255A2D" w:rsidRPr="0038212E">
        <w:rPr>
          <w:bCs/>
          <w:i/>
          <w:highlight w:val="yellow"/>
          <w:lang w:val="en-US"/>
        </w:rPr>
        <w:t>ov</w:t>
      </w:r>
      <w:r w:rsidR="00255A2D" w:rsidRPr="00A83721">
        <w:rPr>
          <w:bCs/>
          <w:i/>
        </w:rPr>
        <w:t xml:space="preserve"> </w:t>
      </w:r>
    </w:p>
    <w:p w:rsidR="00255A2D" w:rsidRPr="00A83721" w:rsidRDefault="00255A2D" w:rsidP="00255A2D">
      <w:pPr>
        <w:ind w:firstLine="709"/>
        <w:jc w:val="center"/>
        <w:rPr>
          <w:i/>
          <w:sz w:val="16"/>
        </w:rPr>
      </w:pPr>
    </w:p>
    <w:p w:rsidR="00255A2D" w:rsidRPr="00A83721" w:rsidRDefault="00A83721" w:rsidP="00255A2D">
      <w:pPr>
        <w:suppressAutoHyphens/>
        <w:ind w:right="-1"/>
        <w:jc w:val="center"/>
        <w:rPr>
          <w:b/>
          <w:bCs/>
        </w:rPr>
      </w:pPr>
      <w:r>
        <w:rPr>
          <w:b/>
          <w:bCs/>
        </w:rPr>
        <w:t>НАЗВАНИЕ СТАТЬИ НА АНГЛИЙСКОМ ЯЗЫКЕ</w:t>
      </w:r>
    </w:p>
    <w:p w:rsidR="00255A2D" w:rsidRPr="00A83721" w:rsidRDefault="00255A2D" w:rsidP="00255A2D">
      <w:pPr>
        <w:ind w:firstLine="709"/>
        <w:jc w:val="center"/>
        <w:rPr>
          <w:b/>
          <w:bCs/>
          <w:sz w:val="16"/>
        </w:rPr>
      </w:pPr>
    </w:p>
    <w:p w:rsidR="00255A2D" w:rsidRPr="00C34475" w:rsidRDefault="00255A2D" w:rsidP="00255A2D">
      <w:pPr>
        <w:ind w:left="851" w:right="567" w:firstLine="283"/>
        <w:jc w:val="both"/>
      </w:pPr>
      <w:r>
        <w:rPr>
          <w:b/>
          <w:lang w:val="en-US"/>
        </w:rPr>
        <w:t>Abstract</w:t>
      </w:r>
      <w:r w:rsidRPr="009666CF">
        <w:rPr>
          <w:b/>
        </w:rPr>
        <w:t xml:space="preserve">. </w:t>
      </w:r>
      <w:r w:rsidR="00C34475" w:rsidRPr="0038212E">
        <w:rPr>
          <w:highlight w:val="yellow"/>
        </w:rPr>
        <w:t>Аннотация на английском языке</w:t>
      </w:r>
      <w:r w:rsidRPr="0038212E">
        <w:rPr>
          <w:highlight w:val="yellow"/>
        </w:rPr>
        <w:t>.</w:t>
      </w:r>
    </w:p>
    <w:p w:rsidR="00255A2D" w:rsidRPr="00C34475" w:rsidRDefault="00255A2D" w:rsidP="00255A2D">
      <w:pPr>
        <w:ind w:left="851" w:right="567" w:firstLine="283"/>
        <w:jc w:val="both"/>
      </w:pPr>
      <w:r>
        <w:rPr>
          <w:b/>
          <w:lang w:val="en-US"/>
        </w:rPr>
        <w:t>Keywords</w:t>
      </w:r>
      <w:r w:rsidRPr="00C34475">
        <w:rPr>
          <w:b/>
        </w:rPr>
        <w:t>:</w:t>
      </w:r>
      <w:r w:rsidRPr="00C34475">
        <w:rPr>
          <w:spacing w:val="-4"/>
        </w:rPr>
        <w:t xml:space="preserve"> </w:t>
      </w:r>
      <w:r w:rsidR="00C34475" w:rsidRPr="0038212E">
        <w:rPr>
          <w:spacing w:val="-4"/>
          <w:highlight w:val="yellow"/>
        </w:rPr>
        <w:t xml:space="preserve">ключевые слова </w:t>
      </w:r>
      <w:r w:rsidR="00C34475" w:rsidRPr="0038212E">
        <w:rPr>
          <w:highlight w:val="yellow"/>
        </w:rPr>
        <w:t>на английском языке</w:t>
      </w:r>
      <w:r w:rsidRPr="0038212E">
        <w:rPr>
          <w:highlight w:val="yellow"/>
        </w:rPr>
        <w:t>.</w:t>
      </w:r>
    </w:p>
    <w:p w:rsidR="00255A2D" w:rsidRPr="00C34475" w:rsidRDefault="00255A2D" w:rsidP="00255A2D">
      <w:pPr>
        <w:ind w:left="851" w:right="567" w:firstLine="283"/>
        <w:jc w:val="both"/>
        <w:rPr>
          <w:spacing w:val="-4"/>
          <w:sz w:val="16"/>
        </w:rPr>
      </w:pPr>
    </w:p>
    <w:p w:rsidR="00255A2D" w:rsidRPr="009666CF" w:rsidRDefault="00255A2D" w:rsidP="00255A2D">
      <w:pPr>
        <w:ind w:left="851" w:right="567" w:firstLine="283"/>
        <w:jc w:val="both"/>
        <w:rPr>
          <w:bCs/>
        </w:rPr>
      </w:pPr>
      <w:r>
        <w:rPr>
          <w:b/>
          <w:color w:val="000000"/>
          <w:lang w:val="en-US"/>
        </w:rPr>
        <w:t>For</w:t>
      </w:r>
      <w:r w:rsidRPr="009666CF"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citation</w:t>
      </w:r>
      <w:r w:rsidRPr="009666CF">
        <w:rPr>
          <w:b/>
          <w:color w:val="000000"/>
        </w:rPr>
        <w:t xml:space="preserve">: </w:t>
      </w:r>
      <w:r w:rsidR="00A83721" w:rsidRPr="0038212E">
        <w:rPr>
          <w:bCs/>
          <w:highlight w:val="yellow"/>
          <w:lang w:val="en-US"/>
        </w:rPr>
        <w:t>Ivanov</w:t>
      </w:r>
      <w:r w:rsidRPr="0038212E">
        <w:rPr>
          <w:rFonts w:eastAsia="Calibri"/>
          <w:highlight w:val="yellow"/>
        </w:rPr>
        <w:t xml:space="preserve">, </w:t>
      </w:r>
      <w:r w:rsidR="00A83721" w:rsidRPr="0038212E">
        <w:rPr>
          <w:bCs/>
          <w:highlight w:val="yellow"/>
          <w:lang w:val="en-US"/>
        </w:rPr>
        <w:t>I</w:t>
      </w:r>
      <w:r w:rsidRPr="0038212E">
        <w:rPr>
          <w:bCs/>
          <w:highlight w:val="yellow"/>
        </w:rPr>
        <w:t xml:space="preserve">. </w:t>
      </w:r>
      <w:r w:rsidR="00A83721" w:rsidRPr="0038212E">
        <w:rPr>
          <w:bCs/>
          <w:highlight w:val="yellow"/>
          <w:lang w:val="en-US"/>
        </w:rPr>
        <w:t>I</w:t>
      </w:r>
      <w:r w:rsidRPr="0038212E">
        <w:rPr>
          <w:bCs/>
          <w:highlight w:val="yellow"/>
        </w:rPr>
        <w:t>.</w:t>
      </w:r>
      <w:r w:rsidRPr="0038212E">
        <w:rPr>
          <w:rFonts w:eastAsia="Calibri"/>
          <w:highlight w:val="yellow"/>
        </w:rPr>
        <w:t xml:space="preserve"> </w:t>
      </w:r>
      <w:r w:rsidR="00A83721" w:rsidRPr="0038212E">
        <w:rPr>
          <w:rFonts w:eastAsia="Calibri"/>
          <w:highlight w:val="yellow"/>
        </w:rPr>
        <w:t>Название статьи на английском языке</w:t>
      </w:r>
      <w:r w:rsidR="00A83721" w:rsidRPr="009666CF">
        <w:rPr>
          <w:rFonts w:eastAsia="Calibri"/>
        </w:rPr>
        <w:t xml:space="preserve"> </w:t>
      </w:r>
      <w:r w:rsidRPr="009666CF">
        <w:rPr>
          <w:rFonts w:eastAsia="Calibri"/>
        </w:rPr>
        <w:t xml:space="preserve">/ </w:t>
      </w:r>
      <w:r w:rsidR="00A83721" w:rsidRPr="0038212E">
        <w:rPr>
          <w:bCs/>
          <w:highlight w:val="yellow"/>
          <w:lang w:val="en-US"/>
        </w:rPr>
        <w:t>I</w:t>
      </w:r>
      <w:r w:rsidRPr="0038212E">
        <w:rPr>
          <w:bCs/>
          <w:highlight w:val="yellow"/>
        </w:rPr>
        <w:t xml:space="preserve">. </w:t>
      </w:r>
      <w:r w:rsidR="00A83721" w:rsidRPr="0038212E">
        <w:rPr>
          <w:bCs/>
          <w:highlight w:val="yellow"/>
          <w:lang w:val="en-US"/>
        </w:rPr>
        <w:t>I</w:t>
      </w:r>
      <w:r w:rsidRPr="0038212E">
        <w:rPr>
          <w:bCs/>
          <w:highlight w:val="yellow"/>
        </w:rPr>
        <w:t>.</w:t>
      </w:r>
      <w:r w:rsidRPr="0038212E">
        <w:rPr>
          <w:rFonts w:eastAsia="Calibri"/>
          <w:highlight w:val="yellow"/>
        </w:rPr>
        <w:t xml:space="preserve"> </w:t>
      </w:r>
      <w:r w:rsidR="00A83721" w:rsidRPr="0038212E">
        <w:rPr>
          <w:bCs/>
          <w:highlight w:val="yellow"/>
          <w:lang w:val="en-US"/>
        </w:rPr>
        <w:t>Ivanov</w:t>
      </w:r>
      <w:r w:rsidRPr="009666CF">
        <w:rPr>
          <w:rFonts w:eastAsia="Calibri"/>
        </w:rPr>
        <w:t xml:space="preserve"> // </w:t>
      </w:r>
      <w:r w:rsidRPr="000E475D">
        <w:rPr>
          <w:rFonts w:eastAsia="Calibri"/>
          <w:lang w:val="en-US"/>
        </w:rPr>
        <w:t>Trudy</w:t>
      </w:r>
      <w:r w:rsidRPr="009666CF">
        <w:rPr>
          <w:rFonts w:eastAsia="Calibri"/>
        </w:rPr>
        <w:t xml:space="preserve"> </w:t>
      </w:r>
      <w:proofErr w:type="spellStart"/>
      <w:r w:rsidRPr="000A4526">
        <w:rPr>
          <w:rFonts w:eastAsia="Calibri"/>
          <w:lang w:val="en-US"/>
        </w:rPr>
        <w:t>Rostovskogo</w:t>
      </w:r>
      <w:proofErr w:type="spellEnd"/>
      <w:r w:rsidRPr="009666CF">
        <w:rPr>
          <w:rFonts w:eastAsia="Calibri"/>
        </w:rPr>
        <w:t xml:space="preserve"> </w:t>
      </w:r>
      <w:proofErr w:type="spellStart"/>
      <w:r w:rsidRPr="000A4526">
        <w:rPr>
          <w:rFonts w:eastAsia="Calibri"/>
          <w:lang w:val="en-US"/>
        </w:rPr>
        <w:t>gosudarstvennogo</w:t>
      </w:r>
      <w:proofErr w:type="spellEnd"/>
      <w:r w:rsidRPr="009666CF">
        <w:rPr>
          <w:rFonts w:eastAsia="Calibri"/>
        </w:rPr>
        <w:t xml:space="preserve"> </w:t>
      </w:r>
      <w:proofErr w:type="spellStart"/>
      <w:r w:rsidRPr="000A4526">
        <w:rPr>
          <w:rFonts w:eastAsia="Calibri"/>
          <w:lang w:val="en-US"/>
        </w:rPr>
        <w:t>universiteta</w:t>
      </w:r>
      <w:proofErr w:type="spellEnd"/>
      <w:r w:rsidRPr="009666CF">
        <w:rPr>
          <w:rFonts w:eastAsia="Calibri"/>
        </w:rPr>
        <w:t xml:space="preserve"> </w:t>
      </w:r>
      <w:proofErr w:type="spellStart"/>
      <w:r w:rsidRPr="000A4526">
        <w:rPr>
          <w:rFonts w:eastAsia="Calibri"/>
          <w:lang w:val="en-US"/>
        </w:rPr>
        <w:t>putej</w:t>
      </w:r>
      <w:proofErr w:type="spellEnd"/>
      <w:r w:rsidRPr="009666CF">
        <w:rPr>
          <w:rFonts w:eastAsia="Calibri"/>
        </w:rPr>
        <w:t xml:space="preserve"> </w:t>
      </w:r>
      <w:proofErr w:type="spellStart"/>
      <w:r w:rsidRPr="000A4526">
        <w:rPr>
          <w:rFonts w:eastAsia="Calibri"/>
          <w:lang w:val="en-US"/>
        </w:rPr>
        <w:t>soobshcheniya</w:t>
      </w:r>
      <w:proofErr w:type="spellEnd"/>
      <w:r w:rsidRPr="009666CF">
        <w:rPr>
          <w:rFonts w:eastAsia="Calibri"/>
        </w:rPr>
        <w:t>. – 202</w:t>
      </w:r>
      <w:r w:rsidR="007A7E15">
        <w:rPr>
          <w:rFonts w:eastAsia="Calibri"/>
        </w:rPr>
        <w:t>5</w:t>
      </w:r>
      <w:bookmarkStart w:id="1" w:name="_GoBack"/>
      <w:bookmarkEnd w:id="1"/>
      <w:r w:rsidRPr="009666CF">
        <w:rPr>
          <w:rFonts w:eastAsia="Calibri"/>
        </w:rPr>
        <w:t>. – №</w:t>
      </w:r>
      <w:r w:rsidR="00A83721">
        <w:rPr>
          <w:rFonts w:eastAsia="Calibri"/>
          <w:lang w:val="en-US"/>
        </w:rPr>
        <w:t> </w:t>
      </w:r>
      <w:r w:rsidR="00A83721" w:rsidRPr="009666CF">
        <w:rPr>
          <w:rFonts w:eastAsia="Calibri"/>
        </w:rPr>
        <w:t>4</w:t>
      </w:r>
      <w:r w:rsidRPr="009666CF">
        <w:rPr>
          <w:rFonts w:eastAsia="Calibri"/>
        </w:rPr>
        <w:t xml:space="preserve">. – </w:t>
      </w:r>
      <w:r>
        <w:rPr>
          <w:rFonts w:eastAsia="Calibri"/>
        </w:rPr>
        <w:t>Р</w:t>
      </w:r>
      <w:r w:rsidRPr="009666CF">
        <w:rPr>
          <w:rFonts w:eastAsia="Calibri"/>
        </w:rPr>
        <w:t xml:space="preserve">. </w:t>
      </w:r>
      <w:r w:rsidR="00A83721" w:rsidRPr="009666CF">
        <w:rPr>
          <w:bCs/>
          <w:color w:val="000000" w:themeColor="text1"/>
        </w:rPr>
        <w:t>8</w:t>
      </w:r>
      <w:r w:rsidRPr="009666CF">
        <w:rPr>
          <w:bCs/>
          <w:color w:val="000000" w:themeColor="text1"/>
        </w:rPr>
        <w:t xml:space="preserve"> </w:t>
      </w:r>
      <w:r w:rsidRPr="009666CF">
        <w:rPr>
          <w:bCs/>
        </w:rPr>
        <w:t xml:space="preserve">– </w:t>
      </w:r>
      <w:r w:rsidR="00A83721" w:rsidRPr="009666CF">
        <w:rPr>
          <w:bCs/>
        </w:rPr>
        <w:t>8</w:t>
      </w:r>
      <w:r w:rsidRPr="009666CF">
        <w:rPr>
          <w:bCs/>
        </w:rPr>
        <w:t>.</w:t>
      </w:r>
    </w:p>
    <w:p w:rsidR="00255A2D" w:rsidRPr="009666CF" w:rsidRDefault="00255A2D" w:rsidP="00255A2D">
      <w:pPr>
        <w:ind w:left="709" w:right="567" w:firstLine="284"/>
        <w:jc w:val="both"/>
        <w:rPr>
          <w:rFonts w:eastAsia="Calibri"/>
        </w:rPr>
      </w:pP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55A2D" w:rsidRPr="00BF1BF2" w:rsidTr="00FE3414">
        <w:tc>
          <w:tcPr>
            <w:tcW w:w="4814" w:type="dxa"/>
          </w:tcPr>
          <w:p w:rsidR="00255A2D" w:rsidRPr="00BF1BF2" w:rsidRDefault="00255A2D" w:rsidP="00FE3414">
            <w:pPr>
              <w:jc w:val="both"/>
              <w:rPr>
                <w:b/>
              </w:rPr>
            </w:pPr>
            <w:r w:rsidRPr="000B3FE5">
              <w:rPr>
                <w:b/>
              </w:rPr>
              <w:t>Сведения об авторах</w:t>
            </w:r>
          </w:p>
          <w:p w:rsidR="00255A2D" w:rsidRPr="00240C70" w:rsidRDefault="00255A2D" w:rsidP="00FE3414">
            <w:pPr>
              <w:jc w:val="both"/>
              <w:rPr>
                <w:b/>
                <w:sz w:val="16"/>
                <w:lang w:val="en-US"/>
              </w:rPr>
            </w:pPr>
          </w:p>
        </w:tc>
        <w:tc>
          <w:tcPr>
            <w:tcW w:w="4814" w:type="dxa"/>
          </w:tcPr>
          <w:p w:rsidR="00255A2D" w:rsidRPr="00BF1BF2" w:rsidRDefault="00255A2D" w:rsidP="00FE3414">
            <w:pPr>
              <w:jc w:val="both"/>
              <w:rPr>
                <w:b/>
                <w:lang w:val="en-US"/>
              </w:rPr>
            </w:pPr>
            <w:r w:rsidRPr="00BF1BF2">
              <w:rPr>
                <w:b/>
                <w:lang w:val="en-US"/>
              </w:rPr>
              <w:t>Information about the authors</w:t>
            </w:r>
          </w:p>
        </w:tc>
      </w:tr>
      <w:tr w:rsidR="00255A2D" w:rsidRPr="00271049" w:rsidTr="00FE3414">
        <w:tc>
          <w:tcPr>
            <w:tcW w:w="4814" w:type="dxa"/>
          </w:tcPr>
          <w:p w:rsidR="00255A2D" w:rsidRPr="00BF1BF2" w:rsidRDefault="00A83721" w:rsidP="00FE3414">
            <w:pPr>
              <w:ind w:left="3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Иванов Иван Иванович</w:t>
            </w:r>
          </w:p>
          <w:p w:rsidR="00255A2D" w:rsidRDefault="00A83721" w:rsidP="00FE3414">
            <w:pPr>
              <w:ind w:left="30"/>
              <w:rPr>
                <w:color w:val="000000"/>
              </w:rPr>
            </w:pPr>
            <w:r>
              <w:t>Название организации (места работы) в соответствии с уставом организации</w:t>
            </w:r>
            <w:r w:rsidR="00255A2D" w:rsidRPr="000B03ED">
              <w:t>,</w:t>
            </w:r>
            <w:r w:rsidR="00255A2D" w:rsidRPr="00BF1BF2">
              <w:rPr>
                <w:color w:val="000000"/>
              </w:rPr>
              <w:t xml:space="preserve"> </w:t>
            </w:r>
          </w:p>
          <w:p w:rsidR="00255A2D" w:rsidRPr="00A83721" w:rsidRDefault="00A83721" w:rsidP="00FE3414">
            <w:pPr>
              <w:ind w:left="30"/>
              <w:rPr>
                <w:color w:val="000000"/>
              </w:rPr>
            </w:pPr>
            <w:r>
              <w:t xml:space="preserve">подразделение, </w:t>
            </w:r>
          </w:p>
          <w:p w:rsidR="00255A2D" w:rsidRPr="00A83721" w:rsidRDefault="00A83721" w:rsidP="00FE3414">
            <w:pPr>
              <w:ind w:left="30"/>
              <w:jc w:val="both"/>
              <w:rPr>
                <w:color w:val="000000"/>
              </w:rPr>
            </w:pPr>
            <w:r>
              <w:rPr>
                <w:color w:val="000000"/>
              </w:rPr>
              <w:t>ученая степень, ученое звание, должность</w:t>
            </w:r>
            <w:r w:rsidR="00255A2D" w:rsidRPr="00A83721">
              <w:rPr>
                <w:color w:val="000000"/>
              </w:rPr>
              <w:t>,</w:t>
            </w:r>
          </w:p>
          <w:p w:rsidR="00255A2D" w:rsidRPr="00817CD0" w:rsidRDefault="00255A2D" w:rsidP="00A83721">
            <w:pPr>
              <w:ind w:left="30"/>
              <w:jc w:val="both"/>
              <w:rPr>
                <w:color w:val="000000"/>
                <w:lang w:val="en-US"/>
              </w:rPr>
            </w:pPr>
            <w:r w:rsidRPr="00F75145">
              <w:rPr>
                <w:lang w:val="en-US"/>
              </w:rPr>
              <w:t xml:space="preserve">e-mail: </w:t>
            </w:r>
          </w:p>
        </w:tc>
        <w:tc>
          <w:tcPr>
            <w:tcW w:w="4814" w:type="dxa"/>
          </w:tcPr>
          <w:p w:rsidR="00255A2D" w:rsidRPr="00A83721" w:rsidRDefault="00A83721" w:rsidP="00FE3414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Ivanov</w:t>
            </w:r>
            <w:r w:rsidR="00255A2D" w:rsidRPr="00A83721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Ivan</w:t>
            </w:r>
            <w:r w:rsidRPr="00A83721"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Ivanov</w:t>
            </w:r>
            <w:r w:rsidR="00255A2D" w:rsidRPr="00DE7A88">
              <w:rPr>
                <w:b/>
                <w:lang w:val="en-US"/>
              </w:rPr>
              <w:t>ich</w:t>
            </w:r>
            <w:proofErr w:type="spellEnd"/>
            <w:r w:rsidR="00255A2D" w:rsidRPr="00A83721">
              <w:rPr>
                <w:b/>
              </w:rPr>
              <w:t xml:space="preserve"> </w:t>
            </w:r>
          </w:p>
          <w:p w:rsidR="00255A2D" w:rsidRPr="00A83721" w:rsidRDefault="00A83721" w:rsidP="00FE3414">
            <w:pPr>
              <w:jc w:val="both"/>
            </w:pPr>
            <w:r w:rsidRPr="00A83721">
              <w:rPr>
                <w:highlight w:val="yellow"/>
              </w:rPr>
              <w:t>Информация на английском языке</w:t>
            </w:r>
            <w:r w:rsidR="00255A2D" w:rsidRPr="00A83721">
              <w:rPr>
                <w:highlight w:val="yellow"/>
              </w:rPr>
              <w:t>,</w:t>
            </w:r>
          </w:p>
          <w:p w:rsidR="00255A2D" w:rsidRPr="00AE54E1" w:rsidRDefault="00255A2D" w:rsidP="00A83721">
            <w:pPr>
              <w:jc w:val="both"/>
              <w:rPr>
                <w:lang w:val="en-US"/>
              </w:rPr>
            </w:pPr>
            <w:r w:rsidRPr="00F75145">
              <w:rPr>
                <w:lang w:val="en-US"/>
              </w:rPr>
              <w:t xml:space="preserve">e-mail: </w:t>
            </w:r>
          </w:p>
        </w:tc>
      </w:tr>
    </w:tbl>
    <w:p w:rsidR="004426C0" w:rsidRPr="00255A2D" w:rsidRDefault="004426C0">
      <w:pPr>
        <w:rPr>
          <w:lang w:val="en-US"/>
        </w:rPr>
      </w:pPr>
    </w:p>
    <w:sectPr w:rsidR="004426C0" w:rsidRPr="00255A2D" w:rsidSect="00255A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1E"/>
    <w:rsid w:val="00255A2D"/>
    <w:rsid w:val="0038212E"/>
    <w:rsid w:val="004426C0"/>
    <w:rsid w:val="007A7E15"/>
    <w:rsid w:val="009666CF"/>
    <w:rsid w:val="00A83721"/>
    <w:rsid w:val="00C34475"/>
    <w:rsid w:val="00CD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E7269"/>
  <w15:chartTrackingRefBased/>
  <w15:docId w15:val="{AF9536EB-FCF0-44B5-847E-9A130319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6">
    <w:name w:val="Сетка таблицы16"/>
    <w:basedOn w:val="a1"/>
    <w:next w:val="a3"/>
    <w:uiPriority w:val="59"/>
    <w:rsid w:val="00255A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55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nstats.un.org/unsd/environment/FDES/FDES%20Flyer%20Russian_3July2013_WEB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Талахадзе Темур Зурабович</dc:creator>
  <cp:keywords/>
  <dc:description/>
  <cp:lastModifiedBy>Талахадзе Темур Зурабович</cp:lastModifiedBy>
  <cp:revision>5</cp:revision>
  <dcterms:created xsi:type="dcterms:W3CDTF">2023-09-20T06:55:00Z</dcterms:created>
  <dcterms:modified xsi:type="dcterms:W3CDTF">2025-10-02T10:30:00Z</dcterms:modified>
</cp:coreProperties>
</file>