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2124075" cy="1933575"/>
            <wp:effectExtent b="0" l="0" r="0" t="0"/>
            <wp:docPr id="6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933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Инструкция пользователя</w:t>
      </w:r>
    </w:p>
    <w:p w:rsidR="00000000" w:rsidDel="00000000" w:rsidP="00000000" w:rsidRDefault="00000000" w:rsidRPr="00000000" w14:paraId="00000004">
      <w:pPr>
        <w:pageBreakBefore w:val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(Главного эксперта)</w:t>
      </w:r>
    </w:p>
    <w:p w:rsidR="00000000" w:rsidDel="00000000" w:rsidP="00000000" w:rsidRDefault="00000000" w:rsidRPr="00000000" w14:paraId="00000005">
      <w:pPr>
        <w:pageBreakBefore w:val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06">
      <w:pPr>
        <w:pageBreakBefore w:val="0"/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 Цифровой Платформы WSR</w:t>
      </w:r>
    </w:p>
    <w:p w:rsidR="00000000" w:rsidDel="00000000" w:rsidP="00000000" w:rsidRDefault="00000000" w:rsidRPr="00000000" w14:paraId="00000007">
      <w:pPr>
        <w:pageBreakBefore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sdt>
      <w:sdtPr>
        <w:tag w:val="goog_rdk_0"/>
      </w:sdtPr>
      <w:sdtContent>
        <w:p w:rsidR="00000000" w:rsidDel="00000000" w:rsidP="00000000" w:rsidRDefault="00000000" w:rsidRPr="00000000" w14:paraId="00000009">
          <w:pPr>
            <w:pStyle w:val="Heading1"/>
            <w:pageBreakBefore w:val="0"/>
            <w:jc w:val="center"/>
            <w:rPr/>
          </w:pPr>
          <w:bookmarkStart w:colFirst="0" w:colLast="0" w:name="_heading=h.gjdgxs" w:id="0"/>
          <w:bookmarkEnd w:id="0"/>
          <w:r w:rsidDel="00000000" w:rsidR="00000000" w:rsidRPr="00000000">
            <w:rPr>
              <w:rtl w:val="0"/>
            </w:rPr>
            <w:t xml:space="preserve">Оглавление</w:t>
          </w:r>
        </w:p>
      </w:sdtContent>
    </w:sdt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A">
          <w:pPr>
            <w:pageBreakBefore w:val="0"/>
            <w:tabs>
              <w:tab w:val="right" w:pos="9025.511811023624"/>
            </w:tabs>
            <w:spacing w:before="200" w:line="360" w:lineRule="auto"/>
            <w:rPr/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heading=h.30j0zll">
            <w:r w:rsidDel="00000000" w:rsidR="00000000" w:rsidRPr="00000000">
              <w:rPr>
                <w:rtl w:val="0"/>
              </w:rPr>
              <w:t xml:space="preserve">1. Основные понятия и сокращения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_heading=h.30j0zll \h </w:instrText>
            <w:fldChar w:fldCharType="separate"/>
          </w:r>
          <w:r w:rsidDel="00000000" w:rsidR="00000000" w:rsidRPr="00000000">
            <w:rPr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B">
          <w:pPr>
            <w:pageBreakBefore w:val="0"/>
            <w:tabs>
              <w:tab w:val="right" w:pos="9025.511811023624"/>
            </w:tabs>
            <w:spacing w:before="200" w:line="360" w:lineRule="auto"/>
            <w:rPr/>
          </w:pPr>
          <w:hyperlink w:anchor="_heading=h.y499f3o9st2u">
            <w:r w:rsidDel="00000000" w:rsidR="00000000" w:rsidRPr="00000000">
              <w:rPr>
                <w:rtl w:val="0"/>
              </w:rPr>
              <w:t xml:space="preserve">2. Письмо о назначении пользователя на роль главного эксперта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_heading=h.y499f3o9st2u \h </w:instrText>
            <w:fldChar w:fldCharType="separate"/>
          </w:r>
          <w:r w:rsidDel="00000000" w:rsidR="00000000" w:rsidRPr="00000000">
            <w:rPr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C">
          <w:pPr>
            <w:pageBreakBefore w:val="0"/>
            <w:tabs>
              <w:tab w:val="right" w:pos="9025.511811023624"/>
            </w:tabs>
            <w:spacing w:before="200" w:line="360" w:lineRule="auto"/>
            <w:rPr/>
          </w:pPr>
          <w:hyperlink w:anchor="_heading=h.1fob9te">
            <w:r w:rsidDel="00000000" w:rsidR="00000000" w:rsidRPr="00000000">
              <w:rPr>
                <w:rtl w:val="0"/>
              </w:rPr>
              <w:t xml:space="preserve">3. Вход и авторизация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_heading=h.1fob9te \h </w:instrText>
            <w:fldChar w:fldCharType="separate"/>
          </w:r>
          <w:r w:rsidDel="00000000" w:rsidR="00000000" w:rsidRPr="00000000">
            <w:rPr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D">
          <w:pPr>
            <w:pageBreakBefore w:val="0"/>
            <w:tabs>
              <w:tab w:val="right" w:pos="9025.511811023624"/>
            </w:tabs>
            <w:spacing w:before="200" w:line="360" w:lineRule="auto"/>
            <w:rPr/>
          </w:pPr>
          <w:hyperlink w:anchor="_heading=h.8b6k5f2judlq">
            <w:r w:rsidDel="00000000" w:rsidR="00000000" w:rsidRPr="00000000">
              <w:rPr>
                <w:rtl w:val="0"/>
              </w:rPr>
              <w:t xml:space="preserve">4. Список демонстрационных экзаменов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_heading=h.8b6k5f2judlq \h </w:instrText>
            <w:fldChar w:fldCharType="separate"/>
          </w:r>
          <w:r w:rsidDel="00000000" w:rsidR="00000000" w:rsidRPr="00000000">
            <w:rPr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pageBreakBefore w:val="0"/>
            <w:tabs>
              <w:tab w:val="right" w:pos="9025.511811023624"/>
            </w:tabs>
            <w:spacing w:before="200" w:line="360" w:lineRule="auto"/>
            <w:rPr/>
          </w:pPr>
          <w:hyperlink w:anchor="_heading=h.2et92p0">
            <w:r w:rsidDel="00000000" w:rsidR="00000000" w:rsidRPr="00000000">
              <w:rPr>
                <w:rtl w:val="0"/>
              </w:rPr>
              <w:t xml:space="preserve">5. Назначение линейных экспертов</w:t>
            </w:r>
          </w:hyperlink>
          <w:r w:rsidDel="00000000" w:rsidR="00000000" w:rsidRPr="00000000">
            <w:rPr>
              <w:rtl w:val="0"/>
            </w:rPr>
            <w:tab/>
            <w:t xml:space="preserve">8</w:t>
          </w:r>
        </w:p>
        <w:p w:rsidR="00000000" w:rsidDel="00000000" w:rsidP="00000000" w:rsidRDefault="00000000" w:rsidRPr="00000000" w14:paraId="0000000F">
          <w:pPr>
            <w:pageBreakBefore w:val="0"/>
            <w:tabs>
              <w:tab w:val="right" w:pos="9025.511811023624"/>
            </w:tabs>
            <w:spacing w:before="200" w:line="360" w:lineRule="auto"/>
            <w:rPr/>
          </w:pPr>
          <w:hyperlink w:anchor="_heading=h.yc8a5x100qke">
            <w:r w:rsidDel="00000000" w:rsidR="00000000" w:rsidRPr="00000000">
              <w:rPr>
                <w:rtl w:val="0"/>
              </w:rPr>
              <w:t xml:space="preserve">6. Назначение технических экспертов</w:t>
            </w:r>
          </w:hyperlink>
          <w:r w:rsidDel="00000000" w:rsidR="00000000" w:rsidRPr="00000000">
            <w:rPr>
              <w:rtl w:val="0"/>
            </w:rPr>
            <w:tab/>
            <w:t xml:space="preserve">10</w:t>
          </w:r>
        </w:p>
        <w:p w:rsidR="00000000" w:rsidDel="00000000" w:rsidP="00000000" w:rsidRDefault="00000000" w:rsidRPr="00000000" w14:paraId="00000010">
          <w:pPr>
            <w:pageBreakBefore w:val="0"/>
            <w:tabs>
              <w:tab w:val="right" w:pos="9025.511811023624"/>
            </w:tabs>
            <w:spacing w:before="200" w:line="360" w:lineRule="auto"/>
            <w:rPr/>
          </w:pPr>
          <w:hyperlink w:anchor="_heading=h.tyjcwt">
            <w:r w:rsidDel="00000000" w:rsidR="00000000" w:rsidRPr="00000000">
              <w:rPr>
                <w:rtl w:val="0"/>
              </w:rPr>
              <w:t xml:space="preserve">7. Подтверждение присутствия участников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_heading=h.tyjcwt \h </w:instrText>
            <w:fldChar w:fldCharType="separate"/>
          </w:r>
          <w:r w:rsidDel="00000000" w:rsidR="00000000" w:rsidRPr="00000000">
            <w:rPr>
              <w:rtl w:val="0"/>
            </w:rPr>
            <w:t xml:space="preserve">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  <w:t xml:space="preserve">1</w:t>
          </w:r>
        </w:p>
        <w:p w:rsidR="00000000" w:rsidDel="00000000" w:rsidP="00000000" w:rsidRDefault="00000000" w:rsidRPr="00000000" w14:paraId="00000011">
          <w:pPr>
            <w:pageBreakBefore w:val="0"/>
            <w:tabs>
              <w:tab w:val="right" w:pos="9025.511811023624"/>
            </w:tabs>
            <w:spacing w:before="200" w:line="360" w:lineRule="auto"/>
            <w:rPr/>
          </w:pPr>
          <w:hyperlink w:anchor="_heading=h.3dy6vkm">
            <w:r w:rsidDel="00000000" w:rsidR="00000000" w:rsidRPr="00000000">
              <w:rPr>
                <w:rtl w:val="0"/>
              </w:rPr>
              <w:t xml:space="preserve">8. Загрузка акта готовности площадки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_heading=h.3dy6vkm \h </w:instrText>
            <w:fldChar w:fldCharType="separate"/>
          </w:r>
          <w:r w:rsidDel="00000000" w:rsidR="00000000" w:rsidRPr="00000000">
            <w:rPr>
              <w:rtl w:val="0"/>
            </w:rPr>
            <w:t xml:space="preserve">13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2">
          <w:pPr>
            <w:pageBreakBefore w:val="0"/>
            <w:tabs>
              <w:tab w:val="right" w:pos="9025.511811023624"/>
            </w:tabs>
            <w:spacing w:before="200" w:line="360" w:lineRule="auto"/>
            <w:rPr/>
          </w:pPr>
          <w:hyperlink w:anchor="_heading=h.4d34og8">
            <w:r w:rsidDel="00000000" w:rsidR="00000000" w:rsidRPr="00000000">
              <w:rPr>
                <w:rtl w:val="0"/>
              </w:rPr>
              <w:t xml:space="preserve">9. Подтверждение проведения экзамена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_heading=h.4d34og8 \h </w:instrText>
            <w:fldChar w:fldCharType="separate"/>
          </w:r>
          <w:r w:rsidDel="00000000" w:rsidR="00000000" w:rsidRPr="00000000">
            <w:rPr>
              <w:rtl w:val="0"/>
            </w:rPr>
            <w:t xml:space="preserve">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  <w:t xml:space="preserve">4</w:t>
          </w:r>
        </w:p>
        <w:p w:rsidR="00000000" w:rsidDel="00000000" w:rsidP="00000000" w:rsidRDefault="00000000" w:rsidRPr="00000000" w14:paraId="00000013">
          <w:pPr>
            <w:pageBreakBefore w:val="0"/>
            <w:tabs>
              <w:tab w:val="right" w:pos="9025.511811023624"/>
            </w:tabs>
            <w:spacing w:before="200" w:line="360" w:lineRule="auto"/>
            <w:rPr/>
          </w:pPr>
          <w:r w:rsidDel="00000000" w:rsidR="00000000" w:rsidRPr="00000000">
            <w:rPr>
              <w:rtl w:val="0"/>
            </w:rPr>
            <w:t xml:space="preserve">10. Работа со ссылками на видеотрансляции и комментариями</w:t>
            <w:tab/>
            <w:t xml:space="preserve">15</w:t>
          </w:r>
        </w:p>
        <w:p w:rsidR="00000000" w:rsidDel="00000000" w:rsidP="00000000" w:rsidRDefault="00000000" w:rsidRPr="00000000" w14:paraId="00000014">
          <w:pPr>
            <w:pageBreakBefore w:val="0"/>
            <w:tabs>
              <w:tab w:val="right" w:pos="9025.511811023624"/>
            </w:tabs>
            <w:spacing w:before="200" w:line="360" w:lineRule="auto"/>
            <w:rPr/>
          </w:pPr>
          <w:hyperlink w:anchor="_heading=h.2s8eyo1">
            <w:r w:rsidDel="00000000" w:rsidR="00000000" w:rsidRPr="00000000">
              <w:rPr>
                <w:rtl w:val="0"/>
              </w:rPr>
              <w:t xml:space="preserve">11. Работа с системой CIS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_heading=h.2s8eyo1 \h </w:instrText>
            <w:fldChar w:fldCharType="separate"/>
          </w:r>
          <w:r w:rsidDel="00000000" w:rsidR="00000000" w:rsidRPr="00000000">
            <w:rPr>
              <w:rtl w:val="0"/>
            </w:rPr>
            <w:t xml:space="preserve">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  <w:t xml:space="preserve">5</w:t>
          </w:r>
        </w:p>
        <w:p w:rsidR="00000000" w:rsidDel="00000000" w:rsidP="00000000" w:rsidRDefault="00000000" w:rsidRPr="00000000" w14:paraId="00000015">
          <w:pPr>
            <w:pageBreakBefore w:val="0"/>
            <w:tabs>
              <w:tab w:val="right" w:pos="9025.511811023624"/>
            </w:tabs>
            <w:spacing w:before="200" w:line="360" w:lineRule="auto"/>
            <w:rPr/>
          </w:pPr>
          <w:hyperlink w:anchor="_heading=h.17dp8vu">
            <w:r w:rsidDel="00000000" w:rsidR="00000000" w:rsidRPr="00000000">
              <w:rPr>
                <w:rtl w:val="0"/>
              </w:rPr>
              <w:t xml:space="preserve">12. Загрузка результатов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_heading=h.17dp8vu \h </w:instrText>
            <w:fldChar w:fldCharType="separate"/>
          </w:r>
          <w:r w:rsidDel="00000000" w:rsidR="00000000" w:rsidRPr="00000000">
            <w:rPr>
              <w:rtl w:val="0"/>
            </w:rPr>
            <w:t xml:space="preserve">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  <w:t xml:space="preserve">7</w:t>
          </w:r>
        </w:p>
        <w:p w:rsidR="00000000" w:rsidDel="00000000" w:rsidP="00000000" w:rsidRDefault="00000000" w:rsidRPr="00000000" w14:paraId="00000016">
          <w:pPr>
            <w:pageBreakBefore w:val="0"/>
            <w:tabs>
              <w:tab w:val="right" w:pos="9025.511811023624"/>
            </w:tabs>
            <w:spacing w:before="200" w:line="360" w:lineRule="auto"/>
            <w:rPr/>
          </w:pPr>
          <w:hyperlink w:anchor="_heading=h.3rdcrjn">
            <w:r w:rsidDel="00000000" w:rsidR="00000000" w:rsidRPr="00000000">
              <w:rPr>
                <w:rtl w:val="0"/>
              </w:rPr>
              <w:t xml:space="preserve">13. Загрузка отчета о проведении ДЭ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_heading=h.3rdcrjn \h </w:instrText>
            <w:fldChar w:fldCharType="separate"/>
          </w:r>
          <w:r w:rsidDel="00000000" w:rsidR="00000000" w:rsidRPr="00000000">
            <w:rPr>
              <w:rtl w:val="0"/>
            </w:rPr>
            <w:t xml:space="preserve">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  <w:t xml:space="preserve">9</w:t>
          </w:r>
        </w:p>
        <w:p w:rsidR="00000000" w:rsidDel="00000000" w:rsidP="00000000" w:rsidRDefault="00000000" w:rsidRPr="00000000" w14:paraId="00000017">
          <w:pPr>
            <w:pageBreakBefore w:val="0"/>
            <w:tabs>
              <w:tab w:val="right" w:pos="9025.511811023624"/>
            </w:tabs>
            <w:spacing w:after="80" w:before="200" w:line="360" w:lineRule="auto"/>
            <w:rPr/>
          </w:pPr>
          <w:hyperlink w:anchor="_heading=h.26in1rg">
            <w:r w:rsidDel="00000000" w:rsidR="00000000" w:rsidRPr="00000000">
              <w:rPr>
                <w:rtl w:val="0"/>
              </w:rPr>
              <w:t xml:space="preserve">14. Контроль закрытия и блокировки экзамена после импорта результатов</w:t>
            </w:r>
          </w:hyperlink>
          <w:r w:rsidDel="00000000" w:rsidR="00000000" w:rsidRPr="00000000">
            <w:rPr>
              <w:rtl w:val="0"/>
            </w:rPr>
            <w:tab/>
            <w:t xml:space="preserve">20</w:t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18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1"/>
        <w:pageBreakBefore w:val="0"/>
        <w:ind w:firstLine="0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1. Основные понятия и сокращения</w:t>
      </w:r>
    </w:p>
    <w:tbl>
      <w:tblPr>
        <w:tblStyle w:val="Table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Термин, сокращение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Определение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ageBreakBefore w:val="0"/>
              <w:tabs>
                <w:tab w:val="right" w:pos="9025.511811023624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ЦП WSR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ageBreakBefore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Цифровая платформа WSR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ageBreakBefore w:val="0"/>
              <w:tabs>
                <w:tab w:val="right" w:pos="9025.511811023624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ageBreakBefore w:val="0"/>
              <w:tabs>
                <w:tab w:val="right" w:pos="9025.511811023624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pageBreakBefore w:val="0"/>
              <w:tabs>
                <w:tab w:val="right" w:pos="9025.511811023624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tabs>
                <w:tab w:val="right" w:pos="9025.511811023624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tabs>
                <w:tab w:val="right" w:pos="9025.511811023624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tabs>
                <w:tab w:val="right" w:pos="9025.511811023624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ageBreakBefore w:val="0"/>
              <w:tabs>
                <w:tab w:val="right" w:pos="9025.511811023624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ageBreakBefore w:val="0"/>
              <w:tabs>
                <w:tab w:val="right" w:pos="9025.511811023624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Демонстрационный экзамен (ДЭ)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tabs>
                <w:tab w:val="right" w:pos="9025.511811023624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Это процедура оценки профессиональных компетенций в соответствии со стандартами Ворлдскиллс Россия, которая предусматривает:</w:t>
            </w:r>
          </w:p>
          <w:p w:rsidR="00000000" w:rsidDel="00000000" w:rsidP="00000000" w:rsidRDefault="00000000" w:rsidRPr="00000000" w14:paraId="00000028">
            <w:pPr>
              <w:pageBreakBefore w:val="0"/>
              <w:numPr>
                <w:ilvl w:val="0"/>
                <w:numId w:val="1"/>
              </w:numPr>
              <w:tabs>
                <w:tab w:val="right" w:pos="9025.511811023624"/>
              </w:tabs>
              <w:spacing w:line="240" w:lineRule="auto"/>
              <w:ind w:left="720" w:firstLine="425.19685039370046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моделирование реальных производственных условий для демонстрации выпускниками профессиональных навыков и умений;</w:t>
            </w:r>
          </w:p>
          <w:p w:rsidR="00000000" w:rsidDel="00000000" w:rsidP="00000000" w:rsidRDefault="00000000" w:rsidRPr="00000000" w14:paraId="00000029">
            <w:pPr>
              <w:pageBreakBefore w:val="0"/>
              <w:numPr>
                <w:ilvl w:val="0"/>
                <w:numId w:val="1"/>
              </w:numPr>
              <w:tabs>
                <w:tab w:val="right" w:pos="9025.511811023624"/>
              </w:tabs>
              <w:spacing w:line="240" w:lineRule="auto"/>
              <w:ind w:left="720" w:firstLine="425.19685039370046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экспертную оценку, в том числе из числа представителей предприятий;</w:t>
            </w:r>
          </w:p>
          <w:p w:rsidR="00000000" w:rsidDel="00000000" w:rsidP="00000000" w:rsidRDefault="00000000" w:rsidRPr="00000000" w14:paraId="0000002A">
            <w:pPr>
              <w:pageBreakBefore w:val="0"/>
              <w:numPr>
                <w:ilvl w:val="0"/>
                <w:numId w:val="1"/>
              </w:numPr>
              <w:tabs>
                <w:tab w:val="right" w:pos="9025.511811023624"/>
              </w:tabs>
              <w:spacing w:line="240" w:lineRule="auto"/>
              <w:ind w:left="720" w:firstLine="425.19685039370046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возможность оценивать уровень владений компетенциями в соответствии с требованиями международных стандартов Worldskills International.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ageBreakBefore w:val="0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pageBreakBefore w:val="0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pageBreakBefore w:val="0"/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Уполномоченная организация (УО)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ageBreakBefore w:val="0"/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Уполномоченная организация (УО) - организация, определенная ответственной за</w:t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организацию и проведение демонстрационного экзамена по стандартам Ворлдскиллс</w:t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Россия в субъекте Российской Федерации.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ageBreakBefore w:val="0"/>
              <w:tabs>
                <w:tab w:val="right" w:pos="9025.511811023624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ageBreakBefore w:val="0"/>
              <w:tabs>
                <w:tab w:val="right" w:pos="9025.511811023624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tabs>
                <w:tab w:val="right" w:pos="9025.511811023624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pageBreakBefore w:val="0"/>
              <w:tabs>
                <w:tab w:val="right" w:pos="9025.511811023624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pageBreakBefore w:val="0"/>
              <w:tabs>
                <w:tab w:val="right" w:pos="9025.511811023624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pageBreakBefore w:val="0"/>
              <w:tabs>
                <w:tab w:val="right" w:pos="9025.511811023624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Координатор УО (Руководитель УО)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ageBreakBefore w:val="0"/>
              <w:tabs>
                <w:tab w:val="right" w:pos="9025.511811023624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В каждом субъекте РФ есть специальная организация, которая отвечает за движение Worldskills  в данном субъекте. Координатор УО отвечает за проведение региональных чемпионатов (организация, участники/эксперты и т.д) и координирует свои действия с СОЮЗом. Также Координатор УО отвечает и за Демонстрационный экзамен. Координатор УО - это ответственный исполнитель в Субъекте РФ.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ageBreakBefore w:val="0"/>
              <w:tabs>
                <w:tab w:val="right" w:pos="9025.511811023624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tabs>
                <w:tab w:val="right" w:pos="9025.511811023624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Аккредитация</w:t>
            </w:r>
          </w:p>
          <w:p w:rsidR="00000000" w:rsidDel="00000000" w:rsidP="00000000" w:rsidRDefault="00000000" w:rsidRPr="00000000" w14:paraId="0000003B">
            <w:pPr>
              <w:pageBreakBefore w:val="0"/>
              <w:tabs>
                <w:tab w:val="right" w:pos="9025.511811023624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ageBreakBefore w:val="0"/>
              <w:tabs>
                <w:tab w:val="right" w:pos="9025.511811023624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pageBreakBefore w:val="0"/>
              <w:tabs>
                <w:tab w:val="right" w:pos="9025.511811023624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Право на проведение Демонстрационного экзамена по определенной компетенции с определенным уровнем сложности.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ageBreakBefore w:val="0"/>
              <w:tabs>
                <w:tab w:val="right" w:pos="9025.511811023624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pageBreakBefore w:val="0"/>
              <w:tabs>
                <w:tab w:val="right" w:pos="9025.511811023624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Главный эксперт (ГЭ)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pageBreakBefore w:val="0"/>
              <w:tabs>
                <w:tab w:val="right" w:pos="9025.511811023624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Назначенный пользователь, задачей которого является проведение чемпионата/ демонстрационного экзамена по стандартам Worldskills. ГЭ полностью несет стандарты и правила на все мероприятия, где есть обозначение Worldskills.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pageBreakBefore w:val="0"/>
              <w:tabs>
                <w:tab w:val="right" w:pos="9025.511811023624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ageBreakBefore w:val="0"/>
              <w:tabs>
                <w:tab w:val="right" w:pos="9025.511811023624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Компетенция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ageBreakBefore w:val="0"/>
              <w:tabs>
                <w:tab w:val="right" w:pos="9025.511811023624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Способность успешно действовать на основе практического опыта, умения и знаний при решении профессиональных задач.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pageBreakBefore w:val="0"/>
              <w:tabs>
                <w:tab w:val="right" w:pos="9025.511811023624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ОО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pageBreakBefore w:val="0"/>
              <w:tabs>
                <w:tab w:val="right" w:pos="9025.511811023624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Образовательная организация.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ageBreakBefore w:val="0"/>
              <w:tabs>
                <w:tab w:val="right" w:pos="9025.511811023624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pageBreakBefore w:val="0"/>
              <w:tabs>
                <w:tab w:val="right" w:pos="9025.511811023624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Линейный эксперт (ЛЭ)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ageBreakBefore w:val="0"/>
              <w:tabs>
                <w:tab w:val="right" w:pos="9025.511811023624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Эксперт с правом проведения чемпионатов – эксперт с правом проведения</w:t>
            </w:r>
          </w:p>
          <w:p w:rsidR="00000000" w:rsidDel="00000000" w:rsidP="00000000" w:rsidRDefault="00000000" w:rsidRPr="00000000" w14:paraId="00000049">
            <w:pPr>
              <w:pageBreakBefore w:val="0"/>
              <w:tabs>
                <w:tab w:val="right" w:pos="9025.511811023624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чемпионатов, прошедший обучение по соответствующим программам подготовки</w:t>
            </w:r>
          </w:p>
          <w:p w:rsidR="00000000" w:rsidDel="00000000" w:rsidP="00000000" w:rsidRDefault="00000000" w:rsidRPr="00000000" w14:paraId="0000004A">
            <w:pPr>
              <w:pageBreakBefore w:val="0"/>
              <w:tabs>
                <w:tab w:val="right" w:pos="9025.511811023624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экспертов, разработанным Союзом, успешно сдавший тест по итогам обучения.</w:t>
            </w:r>
          </w:p>
          <w:p w:rsidR="00000000" w:rsidDel="00000000" w:rsidP="00000000" w:rsidRDefault="00000000" w:rsidRPr="00000000" w14:paraId="0000004B">
            <w:pPr>
              <w:pageBreakBefore w:val="0"/>
              <w:tabs>
                <w:tab w:val="right" w:pos="9025.511811023624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Эксперт с правом участия в оценке демонстрационного экзамена - эксперт с</w:t>
            </w:r>
          </w:p>
          <w:p w:rsidR="00000000" w:rsidDel="00000000" w:rsidP="00000000" w:rsidRDefault="00000000" w:rsidRPr="00000000" w14:paraId="0000004C">
            <w:pPr>
              <w:pageBreakBefore w:val="0"/>
              <w:tabs>
                <w:tab w:val="right" w:pos="9025.511811023624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правом участия в оценке демонстрационного экзамена, прошедший обучение по</w:t>
            </w:r>
          </w:p>
          <w:p w:rsidR="00000000" w:rsidDel="00000000" w:rsidP="00000000" w:rsidRDefault="00000000" w:rsidRPr="00000000" w14:paraId="0000004D">
            <w:pPr>
              <w:pageBreakBefore w:val="0"/>
              <w:tabs>
                <w:tab w:val="right" w:pos="9025.511811023624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соответствующим программам подготовки экспертов, разработанным Союзом,</w:t>
            </w:r>
          </w:p>
          <w:p w:rsidR="00000000" w:rsidDel="00000000" w:rsidP="00000000" w:rsidRDefault="00000000" w:rsidRPr="00000000" w14:paraId="0000004E">
            <w:pPr>
              <w:pageBreakBefore w:val="0"/>
              <w:tabs>
                <w:tab w:val="right" w:pos="9025.511811023624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успешно сдавший тест по итогам обучения.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F">
            <w:pPr>
              <w:pageBreakBefore w:val="0"/>
              <w:tabs>
                <w:tab w:val="right" w:pos="9025.511811023624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Участник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0">
            <w:pPr>
              <w:pageBreakBefore w:val="0"/>
              <w:tabs>
                <w:tab w:val="right" w:pos="9025.511811023624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Пользователь, который выполняет конкурсное задание на чемпионате/демонстрационном экзамене.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1">
            <w:pPr>
              <w:pageBreakBefore w:val="0"/>
              <w:tabs>
                <w:tab w:val="right" w:pos="9025.511811023624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ЦПДЭ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2">
            <w:pPr>
              <w:pageBreakBefore w:val="0"/>
              <w:tabs>
                <w:tab w:val="right" w:pos="9025.511811023624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Центр Проведения Демонстрационного Экзамена - место в котором проводятся мероприятия по стандартам WorldSkills.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pageBreakBefore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Skills Passport (Паспорт компетенции)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pageBreakBefore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Электронный документ, формируемый</w:t>
            </w:r>
          </w:p>
          <w:p w:rsidR="00000000" w:rsidDel="00000000" w:rsidP="00000000" w:rsidRDefault="00000000" w:rsidRPr="00000000" w14:paraId="00000055">
            <w:pPr>
              <w:pageBreakBefore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по итогам демонстрационного экзамена по стандартам Ворлдскиллс Россия в личном профиле каждого участника.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pageBreakBefore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Союз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pageBreakBefore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Союз «Агентство развития профессиональных сообществ и рабочих кадров «Молодые профессионалы (Ворлдскиллс Россия)».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8">
            <w:pPr>
              <w:pageBreakBefore w:val="0"/>
              <w:tabs>
                <w:tab w:val="right" w:pos="9025.511811023624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Куратор ОО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9">
            <w:pPr>
              <w:pageBreakBefore w:val="0"/>
              <w:tabs>
                <w:tab w:val="right" w:pos="9025.511811023624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Пользователь, который несет ответственность за участников Демонстрационного экзамена от своей ОО. В некоторых ситуациях, когда участники не от ОО (например корпоративный ДЭ), то Куратор не привязан к ОО, а привязан к компании/корпорации/учебному центру/полигону.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A">
            <w:pPr>
              <w:pageBreakBefore w:val="0"/>
              <w:tabs>
                <w:tab w:val="right" w:pos="9025.511811023624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КОД  (Комплект Оценочной Документации)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B">
            <w:pPr>
              <w:pageBreakBefore w:val="0"/>
              <w:tabs>
                <w:tab w:val="right" w:pos="9025.511811023624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Набор требований включающий как задания для выполнения, так и набор регламентирующих документов для проведения ДЭ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C">
            <w:pPr>
              <w:pageBreakBefore w:val="0"/>
              <w:tabs>
                <w:tab w:val="right" w:pos="9025.511811023624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ТЭ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D">
            <w:pPr>
              <w:pageBreakBefore w:val="0"/>
              <w:tabs>
                <w:tab w:val="right" w:pos="9025.511811023624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Технический эксперт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E">
            <w:pPr>
              <w:pageBreakBefore w:val="0"/>
              <w:tabs>
                <w:tab w:val="right" w:pos="9025.511811023624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ПЭ НОК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F">
            <w:pPr>
              <w:pageBreakBefore w:val="0"/>
              <w:tabs>
                <w:tab w:val="right" w:pos="9025.511811023624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Профессиональный экзамен независимой оценки квалификации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0">
            <w:pPr>
              <w:pageBreakBefore w:val="0"/>
              <w:tabs>
                <w:tab w:val="right" w:pos="9025.511811023624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CIS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1">
            <w:pPr>
              <w:pageBreakBefore w:val="0"/>
              <w:tabs>
                <w:tab w:val="right" w:pos="9025.511811023624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Competition Informational System - система для проведения соревнований. Используется для оценки участников компетенций только в одном мероприятии. Процесс: </w:t>
            </w:r>
          </w:p>
          <w:p w:rsidR="00000000" w:rsidDel="00000000" w:rsidP="00000000" w:rsidRDefault="00000000" w:rsidRPr="00000000" w14:paraId="00000062">
            <w:pPr>
              <w:pageBreakBefore w:val="0"/>
              <w:tabs>
                <w:tab w:val="right" w:pos="9025.511811023624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1) ввод и блокировка критериев;</w:t>
            </w:r>
          </w:p>
          <w:p w:rsidR="00000000" w:rsidDel="00000000" w:rsidP="00000000" w:rsidRDefault="00000000" w:rsidRPr="00000000" w14:paraId="00000063">
            <w:pPr>
              <w:pageBreakBefore w:val="0"/>
              <w:tabs>
                <w:tab w:val="right" w:pos="9025.511811023624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2) ввод участников и экспертов;</w:t>
            </w:r>
          </w:p>
          <w:p w:rsidR="00000000" w:rsidDel="00000000" w:rsidP="00000000" w:rsidRDefault="00000000" w:rsidRPr="00000000" w14:paraId="00000064">
            <w:pPr>
              <w:pageBreakBefore w:val="0"/>
              <w:tabs>
                <w:tab w:val="right" w:pos="9025.511811023624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3) оценка участников по критериям;</w:t>
            </w:r>
          </w:p>
          <w:p w:rsidR="00000000" w:rsidDel="00000000" w:rsidP="00000000" w:rsidRDefault="00000000" w:rsidRPr="00000000" w14:paraId="00000065">
            <w:pPr>
              <w:pageBreakBefore w:val="0"/>
              <w:tabs>
                <w:tab w:val="right" w:pos="9025.511811023624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4) блокировка оценок.</w:t>
            </w:r>
          </w:p>
          <w:p w:rsidR="00000000" w:rsidDel="00000000" w:rsidP="00000000" w:rsidRDefault="00000000" w:rsidRPr="00000000" w14:paraId="00000066">
            <w:pPr>
              <w:pageBreakBefore w:val="0"/>
              <w:tabs>
                <w:tab w:val="right" w:pos="9025.511811023624"/>
              </w:tabs>
              <w:spacing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Работу с системой выполняет ГЭ мероприятия.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7">
            <w:pPr>
              <w:pageBreakBefore w:val="0"/>
              <w:tabs>
                <w:tab w:val="right" w:pos="9025.511811023624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Координатор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8">
            <w:pPr>
              <w:pageBreakBefore w:val="0"/>
              <w:tabs>
                <w:tab w:val="right" w:pos="9025.511811023624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Ответственное лицо от Уполномоченной организации,</w:t>
            </w:r>
          </w:p>
          <w:p w:rsidR="00000000" w:rsidDel="00000000" w:rsidP="00000000" w:rsidRDefault="00000000" w:rsidRPr="00000000" w14:paraId="00000069">
            <w:pPr>
              <w:pageBreakBefore w:val="0"/>
              <w:tabs>
                <w:tab w:val="right" w:pos="9025.511811023624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ответственное за все процессы и взаимодействие с Союзом в рамках подготовки и</w:t>
            </w:r>
          </w:p>
          <w:p w:rsidR="00000000" w:rsidDel="00000000" w:rsidP="00000000" w:rsidRDefault="00000000" w:rsidRPr="00000000" w14:paraId="0000006A">
            <w:pPr>
              <w:pageBreakBefore w:val="0"/>
              <w:tabs>
                <w:tab w:val="right" w:pos="9025.511811023624"/>
              </w:tabs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проведения демонстрационного экзамена по стандартам.</w:t>
            </w:r>
          </w:p>
        </w:tc>
      </w:tr>
    </w:tbl>
    <w:p w:rsidR="00000000" w:rsidDel="00000000" w:rsidP="00000000" w:rsidRDefault="00000000" w:rsidRPr="00000000" w14:paraId="0000006B">
      <w:pPr>
        <w:pStyle w:val="Heading1"/>
        <w:pageBreakBefore w:val="0"/>
        <w:ind w:firstLine="0"/>
        <w:rPr/>
      </w:pPr>
      <w:bookmarkStart w:colFirst="0" w:colLast="0" w:name="_heading=h.y499f3o9st2u" w:id="2"/>
      <w:bookmarkEnd w:id="2"/>
      <w:r w:rsidDel="00000000" w:rsidR="00000000" w:rsidRPr="00000000">
        <w:rPr>
          <w:rtl w:val="0"/>
        </w:rPr>
        <w:t xml:space="preserve">2. Письмо о назначении пользователя на роль главного эксперта</w:t>
      </w:r>
    </w:p>
    <w:p w:rsidR="00000000" w:rsidDel="00000000" w:rsidP="00000000" w:rsidRDefault="00000000" w:rsidRPr="00000000" w14:paraId="0000006C">
      <w:pPr>
        <w:pageBreakBefore w:val="0"/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После назначения пользователя на роль ГЭ ДЭ координатором, ГЭ на адрес электронной почты, с которым он зарегистрирован в ЦП WSR придет уведомление о предстоящем экзамене.</w:t>
      </w:r>
    </w:p>
    <w:p w:rsidR="00000000" w:rsidDel="00000000" w:rsidP="00000000" w:rsidRDefault="00000000" w:rsidRPr="00000000" w14:paraId="0000006D">
      <w:pPr>
        <w:pageBreakBefore w:val="0"/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После согласования экзамена координатором и департаментом ДЭ СОЮЗа Ворлдскиллс, экзамен будет отображен в списке экзаменов пользователя с ролью главного эксперта.</w:t>
      </w:r>
    </w:p>
    <w:p w:rsidR="00000000" w:rsidDel="00000000" w:rsidP="00000000" w:rsidRDefault="00000000" w:rsidRPr="00000000" w14:paraId="0000006E">
      <w:pPr>
        <w:pStyle w:val="Heading1"/>
        <w:pageBreakBefore w:val="0"/>
        <w:spacing w:line="360" w:lineRule="auto"/>
        <w:ind w:firstLine="0"/>
        <w:jc w:val="both"/>
        <w:rPr>
          <w:sz w:val="24"/>
          <w:szCs w:val="24"/>
        </w:rPr>
      </w:pPr>
      <w:bookmarkStart w:colFirst="0" w:colLast="0" w:name="_heading=h.1fob9te" w:id="3"/>
      <w:bookmarkEnd w:id="3"/>
      <w:r w:rsidDel="00000000" w:rsidR="00000000" w:rsidRPr="00000000">
        <w:rPr>
          <w:rtl w:val="0"/>
        </w:rPr>
        <w:t xml:space="preserve">3. Вход и авторизация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ageBreakBefore w:val="0"/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Вход и авторизация в ЦП WSR осуществляется по адресу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https://id.dp.worldskills.ru/</w:t>
        </w:r>
      </w:hyperlink>
      <w:r w:rsidDel="00000000" w:rsidR="00000000" w:rsidRPr="00000000">
        <w:rPr>
          <w:rtl w:val="0"/>
        </w:rPr>
        <w:t xml:space="preserve">. Для авторизации в системе необходимо указать логин и пароль, предоставленный сотрудниками СОЮЗ Ворлдскиллс.</w:t>
      </w:r>
    </w:p>
    <w:p w:rsidR="00000000" w:rsidDel="00000000" w:rsidP="00000000" w:rsidRDefault="00000000" w:rsidRPr="00000000" w14:paraId="00000070">
      <w:pPr>
        <w:pageBreakBefore w:val="0"/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Если пользователь ранее имел доступ к системе eSim (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https://esim.worldskills.ru/</w:t>
        </w:r>
      </w:hyperlink>
      <w:r w:rsidDel="00000000" w:rsidR="00000000" w:rsidRPr="00000000">
        <w:rPr>
          <w:rtl w:val="0"/>
        </w:rPr>
        <w:t xml:space="preserve">) в Главный эксперт, то данный аккаунт (логин и пароль) доступны пользователю и в ЦП WSR.</w:t>
      </w:r>
    </w:p>
    <w:p w:rsidR="00000000" w:rsidDel="00000000" w:rsidP="00000000" w:rsidRDefault="00000000" w:rsidRPr="00000000" w14:paraId="00000071">
      <w:pPr>
        <w:pageBreakBefore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3251200"/>
            <wp:effectExtent b="12700" l="12700" r="12700" t="12700"/>
            <wp:docPr id="51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512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ageBreakBefore w:val="0"/>
        <w:spacing w:line="360" w:lineRule="auto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1 Авторизация в ЦП WSR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ageBreakBefore w:val="0"/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После авторизации в системе пользователю будут отображены сервисы ЦП WSR, которые доступны для его роли в системе.</w:t>
      </w:r>
    </w:p>
    <w:p w:rsidR="00000000" w:rsidDel="00000000" w:rsidP="00000000" w:rsidRDefault="00000000" w:rsidRPr="00000000" w14:paraId="00000074">
      <w:pPr>
        <w:pageBreakBefore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3797300"/>
            <wp:effectExtent b="12700" l="12700" r="12700" t="12700"/>
            <wp:docPr id="5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973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ageBreakBefore w:val="0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2 Доступные сервисы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Style w:val="Heading1"/>
        <w:pageBreakBefore w:val="0"/>
        <w:jc w:val="both"/>
        <w:rPr/>
      </w:pPr>
      <w:bookmarkStart w:colFirst="0" w:colLast="0" w:name="_heading=h.3znysh7" w:id="4"/>
      <w:bookmarkEnd w:id="4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Style w:val="Heading1"/>
        <w:pageBreakBefore w:val="0"/>
        <w:ind w:firstLine="0"/>
        <w:rPr/>
      </w:pPr>
      <w:bookmarkStart w:colFirst="0" w:colLast="0" w:name="_heading=h.8b6k5f2judlq" w:id="5"/>
      <w:bookmarkEnd w:id="5"/>
      <w:r w:rsidDel="00000000" w:rsidR="00000000" w:rsidRPr="00000000">
        <w:rPr>
          <w:rtl w:val="0"/>
        </w:rPr>
        <w:t xml:space="preserve">4. Список демонстрационных экзаменов</w:t>
      </w:r>
    </w:p>
    <w:p w:rsidR="00000000" w:rsidDel="00000000" w:rsidP="00000000" w:rsidRDefault="00000000" w:rsidRPr="00000000" w14:paraId="00000078">
      <w:pPr>
        <w:pageBreakBefore w:val="0"/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Список Демонстрационных экзаменов (Рис. 3), на которые назначен пользователь с ролью ГЭ доступен после авторизации в ЦП WSR (</w:t>
      </w:r>
      <w:hyperlink w:anchor="_heading=h.1fob9te">
        <w:r w:rsidDel="00000000" w:rsidR="00000000" w:rsidRPr="00000000">
          <w:rPr>
            <w:color w:val="1155cc"/>
            <w:u w:val="single"/>
            <w:rtl w:val="0"/>
          </w:rPr>
          <w:t xml:space="preserve">П. 2</w:t>
        </w:r>
      </w:hyperlink>
      <w:r w:rsidDel="00000000" w:rsidR="00000000" w:rsidRPr="00000000">
        <w:rPr>
          <w:rtl w:val="0"/>
        </w:rPr>
        <w:t xml:space="preserve">) и выбора сервиса ДЭ (Рис. 2).</w:t>
      </w:r>
    </w:p>
    <w:p w:rsidR="00000000" w:rsidDel="00000000" w:rsidP="00000000" w:rsidRDefault="00000000" w:rsidRPr="00000000" w14:paraId="00000079">
      <w:pPr>
        <w:pageBreakBefore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3187700"/>
            <wp:effectExtent b="12700" l="12700" r="12700" t="12700"/>
            <wp:docPr id="57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877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ageBreakBefore w:val="0"/>
        <w:spacing w:line="36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3 Список Демонстрационных экзаменов</w:t>
      </w:r>
    </w:p>
    <w:p w:rsidR="00000000" w:rsidDel="00000000" w:rsidP="00000000" w:rsidRDefault="00000000" w:rsidRPr="00000000" w14:paraId="0000007B">
      <w:pPr>
        <w:pageBreakBefore w:val="0"/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Пользователю доступны фильтры для отображения ДЭ в соответствии с заданными параметрами.</w:t>
      </w:r>
    </w:p>
    <w:p w:rsidR="00000000" w:rsidDel="00000000" w:rsidP="00000000" w:rsidRDefault="00000000" w:rsidRPr="00000000" w14:paraId="0000007C">
      <w:pPr>
        <w:pageBreakBefore w:val="0"/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Доступны следующие фильтры:</w:t>
      </w:r>
    </w:p>
    <w:p w:rsidR="00000000" w:rsidDel="00000000" w:rsidP="00000000" w:rsidRDefault="00000000" w:rsidRPr="00000000" w14:paraId="0000007D">
      <w:pPr>
        <w:pageBreakBefore w:val="0"/>
        <w:numPr>
          <w:ilvl w:val="0"/>
          <w:numId w:val="5"/>
        </w:numPr>
        <w:spacing w:line="360" w:lineRule="auto"/>
        <w:ind w:firstLine="1133.858267716535"/>
        <w:jc w:val="both"/>
        <w:rPr/>
      </w:pPr>
      <w:r w:rsidDel="00000000" w:rsidR="00000000" w:rsidRPr="00000000">
        <w:rPr>
          <w:rtl w:val="0"/>
        </w:rPr>
        <w:t xml:space="preserve">Регион;</w:t>
      </w:r>
    </w:p>
    <w:p w:rsidR="00000000" w:rsidDel="00000000" w:rsidP="00000000" w:rsidRDefault="00000000" w:rsidRPr="00000000" w14:paraId="0000007E">
      <w:pPr>
        <w:pageBreakBefore w:val="0"/>
        <w:numPr>
          <w:ilvl w:val="0"/>
          <w:numId w:val="5"/>
        </w:numPr>
        <w:spacing w:line="360" w:lineRule="auto"/>
        <w:ind w:firstLine="1133.858267716535"/>
        <w:jc w:val="both"/>
        <w:rPr/>
      </w:pPr>
      <w:r w:rsidDel="00000000" w:rsidR="00000000" w:rsidRPr="00000000">
        <w:rPr>
          <w:rtl w:val="0"/>
        </w:rPr>
        <w:t xml:space="preserve">Компетенция;</w:t>
      </w:r>
    </w:p>
    <w:p w:rsidR="00000000" w:rsidDel="00000000" w:rsidP="00000000" w:rsidRDefault="00000000" w:rsidRPr="00000000" w14:paraId="0000007F">
      <w:pPr>
        <w:pageBreakBefore w:val="0"/>
        <w:numPr>
          <w:ilvl w:val="0"/>
          <w:numId w:val="5"/>
        </w:numPr>
        <w:spacing w:line="360" w:lineRule="auto"/>
        <w:ind w:firstLine="1133.858267716535"/>
        <w:jc w:val="both"/>
        <w:rPr/>
      </w:pPr>
      <w:r w:rsidDel="00000000" w:rsidR="00000000" w:rsidRPr="00000000">
        <w:rPr>
          <w:rtl w:val="0"/>
        </w:rPr>
        <w:t xml:space="preserve">Сложность (КОД);</w:t>
      </w:r>
    </w:p>
    <w:p w:rsidR="00000000" w:rsidDel="00000000" w:rsidP="00000000" w:rsidRDefault="00000000" w:rsidRPr="00000000" w14:paraId="00000080">
      <w:pPr>
        <w:pageBreakBefore w:val="0"/>
        <w:numPr>
          <w:ilvl w:val="0"/>
          <w:numId w:val="5"/>
        </w:numPr>
        <w:spacing w:line="360" w:lineRule="auto"/>
        <w:ind w:firstLine="1133.858267716535"/>
        <w:jc w:val="both"/>
        <w:rPr/>
      </w:pPr>
      <w:r w:rsidDel="00000000" w:rsidR="00000000" w:rsidRPr="00000000">
        <w:rPr>
          <w:rtl w:val="0"/>
        </w:rPr>
        <w:t xml:space="preserve">ЦПДЭ;</w:t>
      </w:r>
    </w:p>
    <w:p w:rsidR="00000000" w:rsidDel="00000000" w:rsidP="00000000" w:rsidRDefault="00000000" w:rsidRPr="00000000" w14:paraId="00000081">
      <w:pPr>
        <w:pageBreakBefore w:val="0"/>
        <w:numPr>
          <w:ilvl w:val="0"/>
          <w:numId w:val="5"/>
        </w:numPr>
        <w:spacing w:line="360" w:lineRule="auto"/>
        <w:ind w:firstLine="1133.858267716535"/>
        <w:jc w:val="both"/>
        <w:rPr/>
      </w:pPr>
      <w:r w:rsidDel="00000000" w:rsidR="00000000" w:rsidRPr="00000000">
        <w:rPr>
          <w:rtl w:val="0"/>
        </w:rPr>
        <w:t xml:space="preserve">Статус экзамена.</w:t>
      </w:r>
    </w:p>
    <w:p w:rsidR="00000000" w:rsidDel="00000000" w:rsidP="00000000" w:rsidRDefault="00000000" w:rsidRPr="00000000" w14:paraId="00000082">
      <w:pPr>
        <w:pageBreakBefore w:val="0"/>
        <w:spacing w:line="360" w:lineRule="auto"/>
        <w:ind w:firstLine="72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В карточке ДЭ можно увидеть информацию о количестве участников НОК и по плану, эти данные расположены возле ссылки «Участники» (Рис. 4).</w:t>
      </w:r>
    </w:p>
    <w:p w:rsidR="00000000" w:rsidDel="00000000" w:rsidP="00000000" w:rsidRDefault="00000000" w:rsidRPr="00000000" w14:paraId="00000083">
      <w:pPr>
        <w:pageBreakBefore w:val="0"/>
        <w:spacing w:line="360" w:lineRule="auto"/>
        <w:jc w:val="center"/>
        <w:rPr>
          <w:highlight w:val="white"/>
        </w:rPr>
      </w:pPr>
      <w:r w:rsidDel="00000000" w:rsidR="00000000" w:rsidRPr="00000000">
        <w:rPr>
          <w:highlight w:val="white"/>
        </w:rPr>
        <w:drawing>
          <wp:inline distB="114300" distT="114300" distL="114300" distR="114300">
            <wp:extent cx="5731200" cy="1435100"/>
            <wp:effectExtent b="12700" l="12700" r="12700" t="12700"/>
            <wp:docPr id="5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351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ageBreakBefore w:val="0"/>
        <w:spacing w:line="360" w:lineRule="auto"/>
        <w:jc w:val="center"/>
        <w:rPr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Рис. 4 Отображение кол-ва участников НОК и по плану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Style w:val="Heading1"/>
        <w:pageBreakBefore w:val="0"/>
        <w:spacing w:line="360" w:lineRule="auto"/>
        <w:ind w:firstLine="0"/>
        <w:jc w:val="both"/>
        <w:rPr/>
      </w:pPr>
      <w:bookmarkStart w:colFirst="0" w:colLast="0" w:name="_heading=h.2et92p0" w:id="6"/>
      <w:bookmarkEnd w:id="6"/>
      <w:r w:rsidDel="00000000" w:rsidR="00000000" w:rsidRPr="00000000">
        <w:rPr>
          <w:rtl w:val="0"/>
        </w:rPr>
        <w:t xml:space="preserve">5. Назначение линейных экспертов</w:t>
      </w:r>
    </w:p>
    <w:p w:rsidR="00000000" w:rsidDel="00000000" w:rsidP="00000000" w:rsidRDefault="00000000" w:rsidRPr="00000000" w14:paraId="00000086">
      <w:pPr>
        <w:pageBreakBefore w:val="0"/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Назначение линейных экспертов (далее — ЛЭ) — это необходимый шаг, который может быть выполнен сразу после назначения ГЭ на экзамен.</w:t>
      </w:r>
    </w:p>
    <w:p w:rsidR="00000000" w:rsidDel="00000000" w:rsidP="00000000" w:rsidRDefault="00000000" w:rsidRPr="00000000" w14:paraId="00000087">
      <w:pPr>
        <w:pageBreakBefore w:val="0"/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Чтобы подтвердить ЛЭ, пользователь с ролью ГЭ должен выбрать необходимый экзамен и нажать на ссылку «Управление экспертами» (Рис. 5).</w:t>
      </w:r>
    </w:p>
    <w:p w:rsidR="00000000" w:rsidDel="00000000" w:rsidP="00000000" w:rsidRDefault="00000000" w:rsidRPr="00000000" w14:paraId="00000088">
      <w:pPr>
        <w:pageBreakBefore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3175000"/>
            <wp:effectExtent b="12700" l="12700" r="12700" t="12700"/>
            <wp:docPr id="73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750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ageBreakBefore w:val="0"/>
        <w:spacing w:line="360" w:lineRule="auto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5 Управление экспертами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ageBreakBefore w:val="0"/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При нажатии на ссылку (кнопку) «Управление экспертами» откроется окно управления ЛЭ (Рис. 6).</w:t>
      </w:r>
    </w:p>
    <w:p w:rsidR="00000000" w:rsidDel="00000000" w:rsidP="00000000" w:rsidRDefault="00000000" w:rsidRPr="00000000" w14:paraId="0000008B">
      <w:pPr>
        <w:pageBreakBefore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4762500"/>
            <wp:effectExtent b="12700" l="12700" r="12700" t="12700"/>
            <wp:docPr id="6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625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ageBreakBefore w:val="0"/>
        <w:spacing w:line="360" w:lineRule="auto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6 Назначение линейных экспертов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ageBreakBefore w:val="0"/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Напротив каждого ЛЭ пользователю с ролью ГЭ необходимо нажать кнопку «Назначить», что будет означать, что ГЭ ДЭ согласует кандидатуры линейных экспертов данного экзамена.</w:t>
      </w:r>
    </w:p>
    <w:p w:rsidR="00000000" w:rsidDel="00000000" w:rsidP="00000000" w:rsidRDefault="00000000" w:rsidRPr="00000000" w14:paraId="0000008E">
      <w:pPr>
        <w:pageBreakBefore w:val="0"/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Если при создании заявки на ДЭ был установлен чекбокс «Удаленное присутствие одного или нескольких экспертов (ГЭ или ЛЭ)», то у линейных экспертов отображается признак «Дистанционный (удаленный) формат» </w:t>
      </w:r>
    </w:p>
    <w:p w:rsidR="00000000" w:rsidDel="00000000" w:rsidP="00000000" w:rsidRDefault="00000000" w:rsidRPr="00000000" w14:paraId="0000008F">
      <w:pPr>
        <w:pageBreakBefore w:val="0"/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(Рис. 7. Для того чтобы указать, что эксперт будет присутствовать на экзамене удаленно пользователю с ролью Главный эксперт, необходимо установить чекбокс «Дистанционный (удаленный) формат» в блоке с данными изменяемого эксперта.</w:t>
      </w:r>
    </w:p>
    <w:p w:rsidR="00000000" w:rsidDel="00000000" w:rsidP="00000000" w:rsidRDefault="00000000" w:rsidRPr="00000000" w14:paraId="00000090">
      <w:pPr>
        <w:pageBreakBefore w:val="0"/>
        <w:spacing w:line="360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4876800"/>
            <wp:effectExtent b="12700" l="12700" r="12700" t="12700"/>
            <wp:docPr id="7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8768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ageBreakBefore w:val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7 Наличие признака «Дистанционный (удаленный) формат» у ЛЭ</w:t>
      </w:r>
    </w:p>
    <w:p w:rsidR="00000000" w:rsidDel="00000000" w:rsidP="00000000" w:rsidRDefault="00000000" w:rsidRPr="00000000" w14:paraId="00000092">
      <w:pPr>
        <w:pStyle w:val="Heading1"/>
        <w:pageBreakBefore w:val="0"/>
        <w:spacing w:line="360" w:lineRule="auto"/>
        <w:ind w:firstLine="0"/>
        <w:jc w:val="both"/>
        <w:rPr/>
      </w:pPr>
      <w:bookmarkStart w:colFirst="0" w:colLast="0" w:name="_heading=h.yc8a5x100qke" w:id="7"/>
      <w:bookmarkEnd w:id="7"/>
      <w:r w:rsidDel="00000000" w:rsidR="00000000" w:rsidRPr="00000000">
        <w:rPr>
          <w:rtl w:val="0"/>
        </w:rPr>
        <w:t xml:space="preserve">6. Назначение технических экспертов</w:t>
      </w:r>
    </w:p>
    <w:p w:rsidR="00000000" w:rsidDel="00000000" w:rsidP="00000000" w:rsidRDefault="00000000" w:rsidRPr="00000000" w14:paraId="00000093">
      <w:pPr>
        <w:pageBreakBefore w:val="0"/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Назначение технических экспертов —  это шаг назначения технического эксперта, который должен быть выполнен после назначения ГЭ на экзамен. Техническим экспертом (далее — ТЭ) может быть любой зарегистрированный пользователь ЦП. Можно назначить одного или нескольких ТЭ, добавленных в экзамен.</w:t>
      </w:r>
    </w:p>
    <w:p w:rsidR="00000000" w:rsidDel="00000000" w:rsidP="00000000" w:rsidRDefault="00000000" w:rsidRPr="00000000" w14:paraId="00000094">
      <w:pPr>
        <w:pageBreakBefore w:val="0"/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Чтобы назначить технического эксперта, пользователь с ролью ГЭ должен выбрать необходимый экзамен и нажать на ссылку “Технические эксперты» (Рис. 8). </w:t>
      </w:r>
    </w:p>
    <w:p w:rsidR="00000000" w:rsidDel="00000000" w:rsidP="00000000" w:rsidRDefault="00000000" w:rsidRPr="00000000" w14:paraId="00000095">
      <w:pPr>
        <w:pageBreakBefore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1447800"/>
            <wp:effectExtent b="12700" l="12700" r="12700" t="12700"/>
            <wp:docPr id="67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478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ageBreakBefore w:val="0"/>
        <w:spacing w:line="360" w:lineRule="auto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8 Управление экспертами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ageBreakBefore w:val="0"/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ГЭ станет доступно окно выбора ТЭ (Рис. 9).</w:t>
      </w:r>
    </w:p>
    <w:p w:rsidR="00000000" w:rsidDel="00000000" w:rsidP="00000000" w:rsidRDefault="00000000" w:rsidRPr="00000000" w14:paraId="00000098">
      <w:pPr>
        <w:pageBreakBefore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3187700"/>
            <wp:effectExtent b="12700" l="12700" r="12700" t="12700"/>
            <wp:docPr id="72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877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ageBreakBefore w:val="0"/>
        <w:spacing w:line="360" w:lineRule="auto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9 Назначение технических экспертов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ageBreakBefore w:val="0"/>
        <w:spacing w:line="360" w:lineRule="auto"/>
        <w:ind w:firstLine="72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  <w:t xml:space="preserve">Если при назначении технического эксперта была допущена ошибка, то нажав кнопку «Удалить» напротив Ф.И.О. ТЭ его можно будет удалить из данного ДЭ (Рис. 9).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Style w:val="Heading1"/>
        <w:pageBreakBefore w:val="0"/>
        <w:ind w:firstLine="0"/>
        <w:rPr/>
      </w:pPr>
      <w:bookmarkStart w:colFirst="0" w:colLast="0" w:name="_heading=h.tyjcwt" w:id="8"/>
      <w:bookmarkEnd w:id="8"/>
      <w:r w:rsidDel="00000000" w:rsidR="00000000" w:rsidRPr="00000000">
        <w:rPr>
          <w:rtl w:val="0"/>
        </w:rPr>
        <w:t xml:space="preserve">7. Подтверждение присутствия участников</w:t>
      </w:r>
    </w:p>
    <w:p w:rsidR="00000000" w:rsidDel="00000000" w:rsidP="00000000" w:rsidRDefault="00000000" w:rsidRPr="00000000" w14:paraId="0000009C">
      <w:pPr>
        <w:pageBreakBefore w:val="0"/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Следующим шагом при подготовке и проведении ДЭ является подтверждение присутствия участников.</w:t>
      </w:r>
    </w:p>
    <w:tbl>
      <w:tblPr>
        <w:tblStyle w:val="Table2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pageBreakBefore w:val="0"/>
              <w:spacing w:line="360" w:lineRule="auto"/>
              <w:ind w:firstLine="720"/>
              <w:jc w:val="both"/>
              <w:rPr/>
            </w:pPr>
            <w:r w:rsidDel="00000000" w:rsidR="00000000" w:rsidRPr="00000000">
              <w:rPr>
                <w:b w:val="1"/>
                <w:color w:val="ff9900"/>
                <w:rtl w:val="0"/>
              </w:rPr>
              <w:t xml:space="preserve">Рекомендация:</w:t>
            </w:r>
            <w:r w:rsidDel="00000000" w:rsidR="00000000" w:rsidRPr="00000000">
              <w:rPr>
                <w:rtl w:val="0"/>
              </w:rPr>
              <w:t xml:space="preserve"> подтверждение присутствия участников необходимо выполнять в подготовительный день (день С-1) проведения экзамена, так как данной функций Главный эксперт подтверждает реальное присутствие участников на экзамене.</w:t>
            </w:r>
          </w:p>
        </w:tc>
      </w:tr>
    </w:tbl>
    <w:p w:rsidR="00000000" w:rsidDel="00000000" w:rsidP="00000000" w:rsidRDefault="00000000" w:rsidRPr="00000000" w14:paraId="0000009E">
      <w:pPr>
        <w:pageBreakBefore w:val="0"/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Чтобы подтвердить присутствие участников ДЭ, необходимо в списке экзаменов выбрать ДЭ и нажать на кнопку «Участники» (Рис. 10).</w:t>
      </w:r>
    </w:p>
    <w:p w:rsidR="00000000" w:rsidDel="00000000" w:rsidP="00000000" w:rsidRDefault="00000000" w:rsidRPr="00000000" w14:paraId="0000009F">
      <w:pPr>
        <w:pageBreakBefore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1422400"/>
            <wp:effectExtent b="12700" l="12700" r="12700" t="12700"/>
            <wp:docPr id="6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224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pageBreakBefore w:val="0"/>
        <w:spacing w:line="360" w:lineRule="auto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10 Переход просмотру подробной информации о ДЭ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ageBreakBefore w:val="0"/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После перехода к просмотру подробной информации о ДЭ необходимо выбрать смену или экзаменационную группу из списка, нажав на её название. После этого в списке справа отобразится перечень участников. Для того чтобы подтвердить присутствие участника на ДЭ, ГЭ необходимо нажать кнопку «Подтвердить присутствие» напротив Ф.И.О. каждого участника (Рис. 11).</w:t>
      </w:r>
    </w:p>
    <w:p w:rsidR="00000000" w:rsidDel="00000000" w:rsidP="00000000" w:rsidRDefault="00000000" w:rsidRPr="00000000" w14:paraId="000000A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ageBreakBefore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85013" cy="2444509"/>
            <wp:effectExtent b="12700" l="12700" r="12700" t="12700"/>
            <wp:docPr id="5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 b="0" l="45681" r="0" t="51567"/>
                    <a:stretch>
                      <a:fillRect/>
                    </a:stretch>
                  </pic:blipFill>
                  <pic:spPr>
                    <a:xfrm>
                      <a:off x="0" y="0"/>
                      <a:ext cx="5785013" cy="2444509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ageBreakBefore w:val="0"/>
        <w:spacing w:line="360" w:lineRule="auto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11 Подтверждение присутствия участников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ageBreakBefore w:val="0"/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Подтверждение присутствия выполняется для каждого участника. Подробную информацию о каждом участнике можно посмотреть в его профиле. Для этого необходимо перейти на страницу «Просмотр профиля», нажав на его Ф.И.О .</w:t>
      </w:r>
    </w:p>
    <w:p w:rsidR="00000000" w:rsidDel="00000000" w:rsidP="00000000" w:rsidRDefault="00000000" w:rsidRPr="00000000" w14:paraId="000000A6">
      <w:pPr>
        <w:pageBreakBefore w:val="0"/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После подтверждения выбранного участника, состояние кнопки «Подтвердить присутствие в день С-1» изменится на «Отменить присутствие» и отобразится статус «Присутствовал на С-1» (Рис. 12).</w:t>
      </w:r>
    </w:p>
    <w:p w:rsidR="00000000" w:rsidDel="00000000" w:rsidP="00000000" w:rsidRDefault="00000000" w:rsidRPr="00000000" w14:paraId="000000A7">
      <w:pPr>
        <w:pageBreakBefore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3390900"/>
            <wp:effectExtent b="12700" l="12700" r="12700" t="12700"/>
            <wp:docPr id="75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909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ageBreakBefore w:val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12 Присутствие подтверждено</w:t>
      </w:r>
    </w:p>
    <w:p w:rsidR="00000000" w:rsidDel="00000000" w:rsidP="00000000" w:rsidRDefault="00000000" w:rsidRPr="00000000" w14:paraId="000000A9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Style w:val="Heading1"/>
        <w:pageBreakBefore w:val="0"/>
        <w:ind w:firstLine="0"/>
        <w:jc w:val="both"/>
        <w:rPr/>
      </w:pPr>
      <w:bookmarkStart w:colFirst="0" w:colLast="0" w:name="_heading=h.3dy6vkm" w:id="9"/>
      <w:bookmarkEnd w:id="9"/>
      <w:r w:rsidDel="00000000" w:rsidR="00000000" w:rsidRPr="00000000">
        <w:rPr>
          <w:rtl w:val="0"/>
        </w:rPr>
        <w:t xml:space="preserve">8. Загрузка акта готовности площадки</w:t>
      </w:r>
    </w:p>
    <w:p w:rsidR="00000000" w:rsidDel="00000000" w:rsidP="00000000" w:rsidRDefault="00000000" w:rsidRPr="00000000" w14:paraId="000000AB">
      <w:pPr>
        <w:pageBreakBefore w:val="0"/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Следующим действием при подготовке и проведении ДЭ является загрузка акта готовности площадки.</w:t>
      </w:r>
    </w:p>
    <w:p w:rsidR="00000000" w:rsidDel="00000000" w:rsidP="00000000" w:rsidRDefault="00000000" w:rsidRPr="00000000" w14:paraId="000000AC">
      <w:pPr>
        <w:pageBreakBefore w:val="0"/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Чтобы загрузить акт готовности площадки необходимо перейти на страницу просмотра подробной информации о ДЭ (</w:t>
      </w:r>
      <w:hyperlink w:anchor="_heading=h.yc8a5x100qke">
        <w:r w:rsidDel="00000000" w:rsidR="00000000" w:rsidRPr="00000000">
          <w:rPr>
            <w:color w:val="1155cc"/>
            <w:u w:val="single"/>
            <w:rtl w:val="0"/>
          </w:rPr>
          <w:t xml:space="preserve">П.5</w:t>
        </w:r>
      </w:hyperlink>
      <w:r w:rsidDel="00000000" w:rsidR="00000000" w:rsidRPr="00000000">
        <w:rPr>
          <w:rtl w:val="0"/>
        </w:rPr>
        <w:t xml:space="preserve">), после чего прикрепить файл акта в формате .pdf с помощью кнопки «Загрузить» (Рис. 13).</w:t>
      </w:r>
    </w:p>
    <w:p w:rsidR="00000000" w:rsidDel="00000000" w:rsidP="00000000" w:rsidRDefault="00000000" w:rsidRPr="00000000" w14:paraId="000000AD">
      <w:pPr>
        <w:pageBreakBefore w:val="0"/>
        <w:spacing w:line="36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4996423" cy="2928938"/>
            <wp:effectExtent b="12700" l="12700" r="12700" t="12700"/>
            <wp:docPr id="76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2"/>
                    <a:srcRect b="42857" l="0" r="5578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96423" cy="2928938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ageBreakBefore w:val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13 Загрузка Акта готовности площадки</w:t>
      </w:r>
    </w:p>
    <w:p w:rsidR="00000000" w:rsidDel="00000000" w:rsidP="00000000" w:rsidRDefault="00000000" w:rsidRPr="00000000" w14:paraId="000000AF">
      <w:pPr>
        <w:pStyle w:val="Heading1"/>
        <w:pageBreakBefore w:val="0"/>
        <w:ind w:firstLine="0"/>
        <w:rPr/>
      </w:pPr>
      <w:bookmarkStart w:colFirst="0" w:colLast="0" w:name="_heading=h.4d34og8" w:id="10"/>
      <w:bookmarkEnd w:id="10"/>
      <w:r w:rsidDel="00000000" w:rsidR="00000000" w:rsidRPr="00000000">
        <w:rPr>
          <w:rtl w:val="0"/>
        </w:rPr>
        <w:t xml:space="preserve">9. Подтверждение проведения экзамена</w:t>
      </w:r>
    </w:p>
    <w:p w:rsidR="00000000" w:rsidDel="00000000" w:rsidP="00000000" w:rsidRDefault="00000000" w:rsidRPr="00000000" w14:paraId="000000B0">
      <w:pPr>
        <w:pageBreakBefore w:val="0"/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Последним действием для запуска ДЭ является подтверждение проведения экзамена. </w:t>
      </w:r>
    </w:p>
    <w:p w:rsidR="00000000" w:rsidDel="00000000" w:rsidP="00000000" w:rsidRDefault="00000000" w:rsidRPr="00000000" w14:paraId="000000B1">
      <w:pPr>
        <w:pageBreakBefore w:val="0"/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Чтобы подтвердить проведение экзамена пользователю с ролью ГЭ необходимо нажать на ссылку «Подтвердить проведение экзамена» (Рис. 14).</w:t>
      </w:r>
    </w:p>
    <w:p w:rsidR="00000000" w:rsidDel="00000000" w:rsidP="00000000" w:rsidRDefault="00000000" w:rsidRPr="00000000" w14:paraId="000000B2">
      <w:pPr>
        <w:pageBreakBefore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61436" cy="3938941"/>
            <wp:effectExtent b="12700" l="12700" r="12700" t="12700"/>
            <wp:docPr id="6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3"/>
                    <a:srcRect b="30195" l="0" r="5116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1436" cy="3938941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ageBreakBefore w:val="0"/>
        <w:spacing w:line="360" w:lineRule="auto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14 Подтвердить проведение экзамена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B4">
      <w:pPr>
        <w:pageBreakBefore w:val="0"/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После выполнения данного действия экзамен стартовал. </w:t>
      </w:r>
    </w:p>
    <w:p w:rsidR="00000000" w:rsidDel="00000000" w:rsidP="00000000" w:rsidRDefault="00000000" w:rsidRPr="00000000" w14:paraId="000000B5">
      <w:pPr>
        <w:pageBreakBefore w:val="0"/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Главный эксперт может перейти к работе с системой CIS (</w:t>
      </w:r>
      <w:hyperlink w:anchor="_heading=h.2s8eyo1">
        <w:r w:rsidDel="00000000" w:rsidR="00000000" w:rsidRPr="00000000">
          <w:rPr>
            <w:color w:val="1155cc"/>
            <w:u w:val="single"/>
            <w:rtl w:val="0"/>
          </w:rPr>
          <w:t xml:space="preserve">П. 10</w:t>
        </w:r>
      </w:hyperlink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B6">
      <w:pPr>
        <w:pStyle w:val="Heading1"/>
        <w:pageBreakBefore w:val="0"/>
        <w:spacing w:line="360" w:lineRule="auto"/>
        <w:ind w:firstLine="0"/>
        <w:rPr/>
      </w:pPr>
      <w:bookmarkStart w:colFirst="0" w:colLast="0" w:name="_heading=h.gpxf76wygngw" w:id="11"/>
      <w:bookmarkEnd w:id="11"/>
      <w:r w:rsidDel="00000000" w:rsidR="00000000" w:rsidRPr="00000000">
        <w:rPr>
          <w:rtl w:val="0"/>
        </w:rPr>
        <w:t xml:space="preserve">10. Работа со ссылками на видеотрансляции и комментариями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20"/>
        <w:jc w:val="both"/>
        <w:rPr/>
      </w:pPr>
      <w:r w:rsidDel="00000000" w:rsidR="00000000" w:rsidRPr="00000000">
        <w:rPr>
          <w:rtl w:val="0"/>
        </w:rPr>
        <w:t xml:space="preserve">Главный эксперт может видеть, редактировать, добавлять и удалять ссылки на видеотрансляции и комментарии до начала ДЭ и видеть ссылки на видеотрансляции и комментарии после завершения ДЭ (см. рис. 15):</w:t>
      </w:r>
    </w:p>
    <w:p w:rsidR="00000000" w:rsidDel="00000000" w:rsidP="00000000" w:rsidRDefault="00000000" w:rsidRPr="00000000" w14:paraId="000000B8">
      <w:pPr>
        <w:pageBreakBefore w:val="0"/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5731200" cy="2781300"/>
            <wp:effectExtent b="12700" l="12700" r="12700" t="12700"/>
            <wp:docPr id="6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813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ageBreakBefore w:val="0"/>
        <w:spacing w:line="360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sz w:val="20"/>
          <w:szCs w:val="20"/>
          <w:rtl w:val="0"/>
        </w:rPr>
        <w:t xml:space="preserve">Рис. 15 Внешний вид полей ссылок на видеотрансляции и комментарии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pageBreakBefore w:val="0"/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Style w:val="Heading1"/>
        <w:pageBreakBefore w:val="0"/>
        <w:rPr/>
      </w:pPr>
      <w:bookmarkStart w:colFirst="0" w:colLast="0" w:name="_heading=h.2s8eyo1" w:id="12"/>
      <w:bookmarkEnd w:id="12"/>
      <w:r w:rsidDel="00000000" w:rsidR="00000000" w:rsidRPr="00000000">
        <w:rPr>
          <w:rtl w:val="0"/>
        </w:rPr>
        <w:t xml:space="preserve">11. Работа с системой CIS</w:t>
      </w:r>
    </w:p>
    <w:p w:rsidR="00000000" w:rsidDel="00000000" w:rsidP="00000000" w:rsidRDefault="00000000" w:rsidRPr="00000000" w14:paraId="000000BC">
      <w:pPr>
        <w:pageBreakBefore w:val="0"/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После успешного подтверждения проведения экзамена ГЭ становится доступны следующие функции (Рис. 16):</w:t>
      </w:r>
    </w:p>
    <w:p w:rsidR="00000000" w:rsidDel="00000000" w:rsidP="00000000" w:rsidRDefault="00000000" w:rsidRPr="00000000" w14:paraId="000000BD">
      <w:pPr>
        <w:pageBreakBefore w:val="0"/>
        <w:numPr>
          <w:ilvl w:val="0"/>
          <w:numId w:val="2"/>
        </w:numPr>
        <w:spacing w:line="360" w:lineRule="auto"/>
        <w:ind w:firstLine="1133.858267716535"/>
        <w:jc w:val="both"/>
        <w:rPr/>
      </w:pPr>
      <w:r w:rsidDel="00000000" w:rsidR="00000000" w:rsidRPr="00000000">
        <w:rPr>
          <w:rtl w:val="0"/>
        </w:rPr>
        <w:t xml:space="preserve">скачать файл с заданием для экзамена;</w:t>
      </w:r>
    </w:p>
    <w:p w:rsidR="00000000" w:rsidDel="00000000" w:rsidP="00000000" w:rsidRDefault="00000000" w:rsidRPr="00000000" w14:paraId="000000BE">
      <w:pPr>
        <w:pageBreakBefore w:val="0"/>
        <w:numPr>
          <w:ilvl w:val="0"/>
          <w:numId w:val="2"/>
        </w:numPr>
        <w:spacing w:line="360" w:lineRule="auto"/>
        <w:ind w:firstLine="1133.858267716535"/>
        <w:jc w:val="both"/>
        <w:rPr/>
      </w:pPr>
      <w:r w:rsidDel="00000000" w:rsidR="00000000" w:rsidRPr="00000000">
        <w:rPr>
          <w:rtl w:val="0"/>
        </w:rPr>
        <w:t xml:space="preserve">перейти в CIS;</w:t>
      </w:r>
    </w:p>
    <w:p w:rsidR="00000000" w:rsidDel="00000000" w:rsidP="00000000" w:rsidRDefault="00000000" w:rsidRPr="00000000" w14:paraId="000000BF">
      <w:pPr>
        <w:pageBreakBefore w:val="0"/>
        <w:numPr>
          <w:ilvl w:val="0"/>
          <w:numId w:val="2"/>
        </w:numPr>
        <w:spacing w:line="360" w:lineRule="auto"/>
        <w:ind w:firstLine="1133.858267716535"/>
        <w:jc w:val="both"/>
        <w:rPr/>
      </w:pPr>
      <w:r w:rsidDel="00000000" w:rsidR="00000000" w:rsidRPr="00000000">
        <w:rPr>
          <w:rtl w:val="0"/>
        </w:rPr>
        <w:t xml:space="preserve">обновить пароль ГЭ в CIS;</w:t>
      </w:r>
    </w:p>
    <w:p w:rsidR="00000000" w:rsidDel="00000000" w:rsidP="00000000" w:rsidRDefault="00000000" w:rsidRPr="00000000" w14:paraId="000000C0">
      <w:pPr>
        <w:pageBreakBefore w:val="0"/>
        <w:numPr>
          <w:ilvl w:val="0"/>
          <w:numId w:val="2"/>
        </w:numPr>
        <w:spacing w:line="360" w:lineRule="auto"/>
        <w:ind w:firstLine="1133.858267716535"/>
        <w:jc w:val="both"/>
        <w:rPr/>
      </w:pPr>
      <w:r w:rsidDel="00000000" w:rsidR="00000000" w:rsidRPr="00000000">
        <w:rPr>
          <w:rtl w:val="0"/>
        </w:rPr>
        <w:t xml:space="preserve">экспорт участников и ЛЭ в CIS;</w:t>
      </w:r>
    </w:p>
    <w:p w:rsidR="00000000" w:rsidDel="00000000" w:rsidP="00000000" w:rsidRDefault="00000000" w:rsidRPr="00000000" w14:paraId="000000C1">
      <w:pPr>
        <w:pageBreakBefore w:val="0"/>
        <w:numPr>
          <w:ilvl w:val="0"/>
          <w:numId w:val="2"/>
        </w:numPr>
        <w:spacing w:line="360" w:lineRule="auto"/>
        <w:ind w:firstLine="1133.858267716535"/>
        <w:jc w:val="both"/>
        <w:rPr/>
      </w:pPr>
      <w:r w:rsidDel="00000000" w:rsidR="00000000" w:rsidRPr="00000000">
        <w:rPr>
          <w:rtl w:val="0"/>
        </w:rPr>
        <w:t xml:space="preserve">импорт результатов из CIS в Цифровую платформу WSR.</w:t>
      </w:r>
    </w:p>
    <w:p w:rsidR="00000000" w:rsidDel="00000000" w:rsidP="00000000" w:rsidRDefault="00000000" w:rsidRPr="00000000" w14:paraId="000000C2">
      <w:pPr>
        <w:pageBreakBefore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4102100"/>
            <wp:effectExtent b="12700" l="12700" r="12700" t="12700"/>
            <wp:docPr id="59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021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ageBreakBefore w:val="0"/>
        <w:spacing w:line="36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16 Работа с экзаменов (CIS)</w:t>
      </w:r>
    </w:p>
    <w:p w:rsidR="00000000" w:rsidDel="00000000" w:rsidP="00000000" w:rsidRDefault="00000000" w:rsidRPr="00000000" w14:paraId="000000C4">
      <w:pPr>
        <w:pageBreakBefore w:val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ageBreakBefore w:val="0"/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Пользователю с ролью ГЭ необходимо:</w:t>
      </w:r>
    </w:p>
    <w:p w:rsidR="00000000" w:rsidDel="00000000" w:rsidP="00000000" w:rsidRDefault="00000000" w:rsidRPr="00000000" w14:paraId="000000C6">
      <w:pPr>
        <w:pageBreakBefore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  <w:t xml:space="preserve">1) Обновить пароль главного эксперта в CIS (необязательно) (Рис. 17).</w:t>
      </w:r>
    </w:p>
    <w:p w:rsidR="00000000" w:rsidDel="00000000" w:rsidP="00000000" w:rsidRDefault="00000000" w:rsidRPr="00000000" w14:paraId="000000C7">
      <w:pPr>
        <w:pageBreakBefore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1803400"/>
            <wp:effectExtent b="12700" l="12700" r="12700" t="12700"/>
            <wp:docPr id="5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034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ageBreakBefore w:val="0"/>
        <w:spacing w:line="36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17 Обновление пароля CIS</w:t>
      </w:r>
    </w:p>
    <w:p w:rsidR="00000000" w:rsidDel="00000000" w:rsidP="00000000" w:rsidRDefault="00000000" w:rsidRPr="00000000" w14:paraId="000000C9">
      <w:pPr>
        <w:pageBreakBefore w:val="0"/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Новый пароль для входа в систему CIS будет автоматически отправлен на адрес электронной почты ГЭ ДЭ. </w:t>
      </w:r>
    </w:p>
    <w:p w:rsidR="00000000" w:rsidDel="00000000" w:rsidP="00000000" w:rsidRDefault="00000000" w:rsidRPr="00000000" w14:paraId="000000CA">
      <w:pPr>
        <w:pageBreakBefore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  <w:t xml:space="preserve">2) Выполнить экспорт участников и ЛЭ в систему CIS (Рис. 18).</w:t>
      </w:r>
    </w:p>
    <w:p w:rsidR="00000000" w:rsidDel="00000000" w:rsidP="00000000" w:rsidRDefault="00000000" w:rsidRPr="00000000" w14:paraId="000000CB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731200" cy="1803400"/>
            <wp:effectExtent b="12700" l="12700" r="12700" t="12700"/>
            <wp:docPr id="78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034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pageBreakBefore w:val="0"/>
        <w:spacing w:line="36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18 Экспорт участников и экспертов в систему CIS</w:t>
      </w:r>
    </w:p>
    <w:p w:rsidR="00000000" w:rsidDel="00000000" w:rsidP="00000000" w:rsidRDefault="00000000" w:rsidRPr="00000000" w14:paraId="000000CD">
      <w:pPr>
        <w:pageBreakBefore w:val="0"/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После успешного выполнения действия система уведомит сообщением, о том, что участники и эксперты успешно экспортированы.</w:t>
      </w:r>
    </w:p>
    <w:p w:rsidR="00000000" w:rsidDel="00000000" w:rsidP="00000000" w:rsidRDefault="00000000" w:rsidRPr="00000000" w14:paraId="000000CE">
      <w:pPr>
        <w:pageBreakBefore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  <w:t xml:space="preserve">3) Перейти в систему CIS для внесения оценок экзамена. (Рис. 19).</w:t>
      </w:r>
    </w:p>
    <w:p w:rsidR="00000000" w:rsidDel="00000000" w:rsidP="00000000" w:rsidRDefault="00000000" w:rsidRPr="00000000" w14:paraId="000000CF">
      <w:pPr>
        <w:pageBreakBefore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1803400"/>
            <wp:effectExtent b="12700" l="12700" r="12700" t="12700"/>
            <wp:docPr id="77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034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pageBreakBefore w:val="0"/>
        <w:spacing w:line="36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19 Ссылка для перехода в CIS</w:t>
      </w:r>
    </w:p>
    <w:p w:rsidR="00000000" w:rsidDel="00000000" w:rsidP="00000000" w:rsidRDefault="00000000" w:rsidRPr="00000000" w14:paraId="000000D1">
      <w:pPr>
        <w:pageBreakBefore w:val="0"/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После перехода в CIS необходимо проверить, что критерии оценки загружены корректно, участники и эксперты отображаются в системе CIS.</w:t>
      </w:r>
    </w:p>
    <w:p w:rsidR="00000000" w:rsidDel="00000000" w:rsidP="00000000" w:rsidRDefault="00000000" w:rsidRPr="00000000" w14:paraId="000000D2">
      <w:pPr>
        <w:pStyle w:val="Heading1"/>
        <w:pageBreakBefore w:val="0"/>
        <w:rPr/>
      </w:pPr>
      <w:bookmarkStart w:colFirst="0" w:colLast="0" w:name="_heading=h.17dp8vu" w:id="13"/>
      <w:bookmarkEnd w:id="13"/>
      <w:r w:rsidDel="00000000" w:rsidR="00000000" w:rsidRPr="00000000">
        <w:rPr>
          <w:rtl w:val="0"/>
        </w:rPr>
        <w:t xml:space="preserve">12. Загрузка результатов</w:t>
      </w:r>
    </w:p>
    <w:p w:rsidR="00000000" w:rsidDel="00000000" w:rsidP="00000000" w:rsidRDefault="00000000" w:rsidRPr="00000000" w14:paraId="000000D3">
      <w:pPr>
        <w:pageBreakBefore w:val="0"/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После завершения работы в системе CIS ГЭ (выполнения блокировки оценок, подписи протоколов блокировки), результаты необходимо загрузить (импортировать) в ЦП WSR.</w:t>
      </w:r>
    </w:p>
    <w:p w:rsidR="00000000" w:rsidDel="00000000" w:rsidP="00000000" w:rsidRDefault="00000000" w:rsidRPr="00000000" w14:paraId="000000D4">
      <w:pPr>
        <w:pageBreakBefore w:val="0"/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Подтверждение сдачи экзамена в ЦП выполняется для каждого участника. После подтверждения сдачи экзамена выбранного участника, состояние кнопки «Подтвердить присутствие и завершить выполнение задания» изменится на «Отменить присутствие участника на экзамене», а у участника отобразится статус «Сдавал экзамен». (Рис. 20)</w:t>
      </w:r>
    </w:p>
    <w:p w:rsidR="00000000" w:rsidDel="00000000" w:rsidP="00000000" w:rsidRDefault="00000000" w:rsidRPr="00000000" w14:paraId="000000D5">
      <w:pPr>
        <w:pageBreakBefore w:val="0"/>
        <w:spacing w:line="360" w:lineRule="auto"/>
        <w:ind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486400" cy="2876550"/>
            <wp:effectExtent b="12700" l="12700" r="12700" t="12700"/>
            <wp:docPr id="6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655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pageBreakBefore w:val="0"/>
        <w:spacing w:line="360" w:lineRule="auto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20 Окно подтверждения присутствия участника на экзамене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pageBreakBefore w:val="0"/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После того, как у всех участников выставлен статус «Сдавал экзамен» необходимо нажать на ссылку (кнопку) «Импорт результатов из CIS в ЦП» и результаты будут загружены автоматически. (Рис. 21).</w:t>
      </w:r>
    </w:p>
    <w:p w:rsidR="00000000" w:rsidDel="00000000" w:rsidP="00000000" w:rsidRDefault="00000000" w:rsidRPr="00000000" w14:paraId="000000D8">
      <w:pPr>
        <w:pageBreakBefore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1803400"/>
            <wp:effectExtent b="12700" l="12700" r="12700" t="12700"/>
            <wp:docPr id="6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034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pageBreakBefore w:val="0"/>
        <w:spacing w:line="36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21 Импорт результатов из CIS в ЦП</w:t>
      </w:r>
    </w:p>
    <w:p w:rsidR="00000000" w:rsidDel="00000000" w:rsidP="00000000" w:rsidRDefault="00000000" w:rsidRPr="00000000" w14:paraId="000000DA">
      <w:pPr>
        <w:pageBreakBefore w:val="0"/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После успешного импорта результатов, напротив каждого участника экзаменационной группы, система отобразит набранный резуль</w:t>
      </w:r>
      <w:r w:rsidDel="00000000" w:rsidR="00000000" w:rsidRPr="00000000">
        <w:rPr>
          <w:highlight w:val="white"/>
          <w:rtl w:val="0"/>
        </w:rPr>
        <w:t xml:space="preserve">тат, отметки НОК (если есть),</w:t>
      </w:r>
      <w:r w:rsidDel="00000000" w:rsidR="00000000" w:rsidRPr="00000000">
        <w:rPr>
          <w:rtl w:val="0"/>
        </w:rPr>
        <w:t xml:space="preserve"> а также станут доступными ссылки на страницу просмотра и скачивания Skills Passport (Рис. 22).</w:t>
      </w:r>
    </w:p>
    <w:p w:rsidR="00000000" w:rsidDel="00000000" w:rsidP="00000000" w:rsidRDefault="00000000" w:rsidRPr="00000000" w14:paraId="000000DB">
      <w:pPr>
        <w:pageBreakBefore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1943100"/>
            <wp:effectExtent b="12700" l="12700" r="12700" t="12700"/>
            <wp:docPr id="5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431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pageBreakBefore w:val="0"/>
        <w:spacing w:line="36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22 Результат участника на экзамене</w:t>
      </w:r>
    </w:p>
    <w:p w:rsidR="00000000" w:rsidDel="00000000" w:rsidP="00000000" w:rsidRDefault="00000000" w:rsidRPr="00000000" w14:paraId="000000DD">
      <w:pPr>
        <w:pageBreakBefore w:val="0"/>
        <w:spacing w:line="360" w:lineRule="auto"/>
        <w:ind w:firstLine="72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При наведении на отметку НОК курсора мышки, пользователю отображается всплывающая подсказка с подробной информацией о НОК </w:t>
        <w:br w:type="textWrapping"/>
        <w:t xml:space="preserve">(см. рис. 23):</w:t>
      </w:r>
    </w:p>
    <w:p w:rsidR="00000000" w:rsidDel="00000000" w:rsidP="00000000" w:rsidRDefault="00000000" w:rsidRPr="00000000" w14:paraId="000000DE">
      <w:pPr>
        <w:pageBreakBefore w:val="0"/>
        <w:spacing w:line="240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w:drawing>
          <wp:inline distB="114300" distT="114300" distL="114300" distR="114300">
            <wp:extent cx="4705350" cy="2409825"/>
            <wp:effectExtent b="12700" l="12700" r="12700" t="12700"/>
            <wp:docPr id="6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2"/>
                    <a:srcRect b="0" l="0" r="1794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40982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pageBreakBefore w:val="0"/>
        <w:spacing w:line="360" w:lineRule="auto"/>
        <w:jc w:val="center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Рис. 23 Внешний вид всплывающей подсказки о НОК</w:t>
      </w:r>
    </w:p>
    <w:p w:rsidR="00000000" w:rsidDel="00000000" w:rsidP="00000000" w:rsidRDefault="00000000" w:rsidRPr="00000000" w14:paraId="000000E0">
      <w:pPr>
        <w:pStyle w:val="Heading1"/>
        <w:pageBreakBefore w:val="0"/>
        <w:spacing w:line="360" w:lineRule="auto"/>
        <w:jc w:val="both"/>
        <w:rPr/>
      </w:pPr>
      <w:bookmarkStart w:colFirst="0" w:colLast="0" w:name="_heading=h.3rdcrjn" w:id="14"/>
      <w:bookmarkEnd w:id="14"/>
      <w:r w:rsidDel="00000000" w:rsidR="00000000" w:rsidRPr="00000000">
        <w:rPr>
          <w:rtl w:val="0"/>
        </w:rPr>
        <w:t xml:space="preserve">13. Загрузка отчета о проведении ДЭ</w:t>
      </w:r>
    </w:p>
    <w:p w:rsidR="00000000" w:rsidDel="00000000" w:rsidP="00000000" w:rsidRDefault="00000000" w:rsidRPr="00000000" w14:paraId="000000E1">
      <w:pPr>
        <w:pageBreakBefore w:val="0"/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После завершения экзамена ГЭ должен загрузить отчет о проведении Демонстрационного экзамена в Цифровую платформу WSR.</w:t>
      </w:r>
    </w:p>
    <w:p w:rsidR="00000000" w:rsidDel="00000000" w:rsidP="00000000" w:rsidRDefault="00000000" w:rsidRPr="00000000" w14:paraId="000000E2">
      <w:pPr>
        <w:pageBreakBefore w:val="0"/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Для этого пользователь с ролью ГЭ может воспользоваться функцией загрузки отчета ГЭ в формате .pdf (Рис. 24).</w:t>
      </w:r>
    </w:p>
    <w:p w:rsidR="00000000" w:rsidDel="00000000" w:rsidP="00000000" w:rsidRDefault="00000000" w:rsidRPr="00000000" w14:paraId="000000E3">
      <w:pPr>
        <w:pageBreakBefore w:val="0"/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Отчет будет загружен в систему и станет доступным для проверки департаменту ДЭ СОЮЗа Ворлдскиллс.</w:t>
      </w:r>
    </w:p>
    <w:p w:rsidR="00000000" w:rsidDel="00000000" w:rsidP="00000000" w:rsidRDefault="00000000" w:rsidRPr="00000000" w14:paraId="000000E4">
      <w:pPr>
        <w:pageBreakBefore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961399" cy="3843338"/>
            <wp:effectExtent b="12700" l="12700" r="12700" t="12700"/>
            <wp:docPr id="74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33"/>
                    <a:srcRect b="40000" l="0" r="6461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61399" cy="3843338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pageBreakBefore w:val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Рис. 24 Загрузка отчета о проведении ДЭ</w:t>
      </w:r>
    </w:p>
    <w:p w:rsidR="00000000" w:rsidDel="00000000" w:rsidP="00000000" w:rsidRDefault="00000000" w:rsidRPr="00000000" w14:paraId="000000E6">
      <w:pPr>
        <w:pStyle w:val="Heading1"/>
        <w:pageBreakBefore w:val="0"/>
        <w:spacing w:line="360" w:lineRule="auto"/>
        <w:jc w:val="both"/>
        <w:rPr/>
      </w:pPr>
      <w:bookmarkStart w:colFirst="0" w:colLast="0" w:name="_heading=h.26in1rg" w:id="15"/>
      <w:bookmarkEnd w:id="15"/>
      <w:r w:rsidDel="00000000" w:rsidR="00000000" w:rsidRPr="00000000">
        <w:rPr>
          <w:rtl w:val="0"/>
        </w:rPr>
        <w:t xml:space="preserve">14. Контроль закрытия и блокировки экзамена после импорта результатов</w:t>
      </w:r>
    </w:p>
    <w:p w:rsidR="00000000" w:rsidDel="00000000" w:rsidP="00000000" w:rsidRDefault="00000000" w:rsidRPr="00000000" w14:paraId="000000E7">
      <w:pPr>
        <w:pageBreakBefore w:val="0"/>
        <w:spacing w:after="20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Закрытие экзамена происходит на странице просмотра подробной информации о ДЭ. Для перехода на данную страницу ГЭ необходимо нажать на название ДЭ и произойдет переадресация на страницу с подробными данными (Рис. 25).</w:t>
      </w:r>
    </w:p>
    <w:p w:rsidR="00000000" w:rsidDel="00000000" w:rsidP="00000000" w:rsidRDefault="00000000" w:rsidRPr="00000000" w14:paraId="000000E8">
      <w:pPr>
        <w:pageBreakBefore w:val="0"/>
        <w:spacing w:after="200" w:line="24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343525" cy="3019425"/>
            <wp:effectExtent b="12700" l="12700" r="12700" t="12700"/>
            <wp:docPr id="6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34"/>
                    <a:srcRect b="0" l="0" r="680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01942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pageBreakBefore w:val="0"/>
        <w:spacing w:line="360" w:lineRule="auto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25 Страница с подробной информации об экзамене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pageBreakBefore w:val="0"/>
        <w:spacing w:after="20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Для закрытия экзамена ГЭ должны быть выполнены следующие условия:</w:t>
      </w:r>
    </w:p>
    <w:p w:rsidR="00000000" w:rsidDel="00000000" w:rsidP="00000000" w:rsidRDefault="00000000" w:rsidRPr="00000000" w14:paraId="000000EB">
      <w:pPr>
        <w:pageBreakBefore w:val="0"/>
        <w:numPr>
          <w:ilvl w:val="0"/>
          <w:numId w:val="3"/>
        </w:numPr>
        <w:spacing w:line="360" w:lineRule="auto"/>
        <w:ind w:firstLine="1133.858267716535"/>
        <w:jc w:val="both"/>
        <w:rPr/>
      </w:pPr>
      <w:r w:rsidDel="00000000" w:rsidR="00000000" w:rsidRPr="00000000">
        <w:rPr>
          <w:rtl w:val="0"/>
        </w:rPr>
        <w:t xml:space="preserve">Загружен акт готовности площадки.</w:t>
      </w:r>
    </w:p>
    <w:p w:rsidR="00000000" w:rsidDel="00000000" w:rsidP="00000000" w:rsidRDefault="00000000" w:rsidRPr="00000000" w14:paraId="000000EC">
      <w:pPr>
        <w:pageBreakBefore w:val="0"/>
        <w:numPr>
          <w:ilvl w:val="0"/>
          <w:numId w:val="3"/>
        </w:numPr>
        <w:spacing w:line="360" w:lineRule="auto"/>
        <w:ind w:firstLine="1133.858267716535"/>
        <w:jc w:val="both"/>
        <w:rPr/>
      </w:pPr>
      <w:r w:rsidDel="00000000" w:rsidR="00000000" w:rsidRPr="00000000">
        <w:rPr>
          <w:rtl w:val="0"/>
        </w:rPr>
        <w:t xml:space="preserve">Загружен отчет главного эксперта.</w:t>
      </w:r>
    </w:p>
    <w:p w:rsidR="00000000" w:rsidDel="00000000" w:rsidP="00000000" w:rsidRDefault="00000000" w:rsidRPr="00000000" w14:paraId="000000ED">
      <w:pPr>
        <w:pageBreakBefore w:val="0"/>
        <w:numPr>
          <w:ilvl w:val="0"/>
          <w:numId w:val="3"/>
        </w:numPr>
        <w:spacing w:after="200" w:line="360" w:lineRule="auto"/>
        <w:ind w:firstLine="1133.858267716535"/>
        <w:jc w:val="both"/>
        <w:rPr/>
      </w:pPr>
      <w:r w:rsidDel="00000000" w:rsidR="00000000" w:rsidRPr="00000000">
        <w:rPr>
          <w:rtl w:val="0"/>
        </w:rPr>
        <w:t xml:space="preserve">Загружен протокол </w:t>
      </w:r>
      <w:r w:rsidDel="00000000" w:rsidR="00000000" w:rsidRPr="00000000">
        <w:rPr>
          <w:color w:val="4a4a4a"/>
          <w:rtl w:val="0"/>
        </w:rPr>
        <w:t xml:space="preserve">проведения профессионального экзамена НОК</w:t>
      </w:r>
      <w:r w:rsidDel="00000000" w:rsidR="00000000" w:rsidRPr="00000000">
        <w:rPr>
          <w:rtl w:val="0"/>
        </w:rPr>
        <w:t xml:space="preserve">, если экзамен содержал в себе сдачу профессионального экзамена независимой оценки квалификации (ПЭ НОК).</w:t>
      </w:r>
    </w:p>
    <w:p w:rsidR="00000000" w:rsidDel="00000000" w:rsidP="00000000" w:rsidRDefault="00000000" w:rsidRPr="00000000" w14:paraId="000000EE">
      <w:pPr>
        <w:pageBreakBefore w:val="0"/>
        <w:numPr>
          <w:ilvl w:val="0"/>
          <w:numId w:val="3"/>
        </w:numPr>
        <w:spacing w:after="200" w:line="360" w:lineRule="auto"/>
        <w:ind w:firstLine="1133.858267716535"/>
        <w:jc w:val="both"/>
        <w:rPr/>
      </w:pPr>
      <w:r w:rsidDel="00000000" w:rsidR="00000000" w:rsidRPr="00000000">
        <w:rPr>
          <w:rtl w:val="0"/>
        </w:rPr>
        <w:t xml:space="preserve">У участников сдавших демонстрационный экзамен стоит статус «Сдавал экзамен».</w:t>
      </w:r>
    </w:p>
    <w:p w:rsidR="00000000" w:rsidDel="00000000" w:rsidP="00000000" w:rsidRDefault="00000000" w:rsidRPr="00000000" w14:paraId="000000EF">
      <w:pPr>
        <w:pageBreakBefore w:val="0"/>
        <w:numPr>
          <w:ilvl w:val="0"/>
          <w:numId w:val="3"/>
        </w:numPr>
        <w:spacing w:line="360" w:lineRule="auto"/>
        <w:ind w:firstLine="1133.858267716535"/>
        <w:jc w:val="both"/>
        <w:rPr/>
      </w:pPr>
      <w:r w:rsidDel="00000000" w:rsidR="00000000" w:rsidRPr="00000000">
        <w:rPr>
          <w:rtl w:val="0"/>
        </w:rPr>
        <w:t xml:space="preserve">Импортированы результаты из CIS в ЦП.</w:t>
      </w:r>
    </w:p>
    <w:p w:rsidR="00000000" w:rsidDel="00000000" w:rsidP="00000000" w:rsidRDefault="00000000" w:rsidRPr="00000000" w14:paraId="000000F0">
      <w:pPr>
        <w:pageBreakBefore w:val="0"/>
        <w:numPr>
          <w:ilvl w:val="0"/>
          <w:numId w:val="3"/>
        </w:numPr>
        <w:spacing w:after="200" w:line="360" w:lineRule="auto"/>
        <w:ind w:firstLine="1133.858267716535"/>
        <w:jc w:val="both"/>
        <w:rPr/>
      </w:pPr>
      <w:r w:rsidDel="00000000" w:rsidR="00000000" w:rsidRPr="00000000">
        <w:rPr>
          <w:rtl w:val="0"/>
        </w:rPr>
        <w:t xml:space="preserve">Загружено заявление НОК хотя бы у одного участника, если экзамен содержал в себе сдачу профессионального экзамена независимой оценки квалификации (ПЭ НОК).</w:t>
      </w:r>
    </w:p>
    <w:p w:rsidR="00000000" w:rsidDel="00000000" w:rsidP="00000000" w:rsidRDefault="00000000" w:rsidRPr="00000000" w14:paraId="000000F1">
      <w:pPr>
        <w:pageBreakBefore w:val="0"/>
        <w:spacing w:after="20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Кнопка «Завершить экзамен» становится активной после того, как условия выполнены (Рис. 26). </w:t>
      </w:r>
    </w:p>
    <w:p w:rsidR="00000000" w:rsidDel="00000000" w:rsidP="00000000" w:rsidRDefault="00000000" w:rsidRPr="00000000" w14:paraId="000000F2">
      <w:pPr>
        <w:pageBreakBefore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297903" cy="1966913"/>
            <wp:effectExtent b="12700" l="12700" r="12700" t="12700"/>
            <wp:docPr id="71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35"/>
                    <a:srcRect b="0" l="0" r="44684" t="66559"/>
                    <a:stretch>
                      <a:fillRect/>
                    </a:stretch>
                  </pic:blipFill>
                  <pic:spPr>
                    <a:xfrm>
                      <a:off x="0" y="0"/>
                      <a:ext cx="6297903" cy="1966913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pageBreakBefore w:val="0"/>
        <w:spacing w:line="360" w:lineRule="auto"/>
        <w:jc w:val="center"/>
        <w:rPr>
          <w:b w:val="1"/>
          <w:color w:val="4f81bd"/>
        </w:rPr>
      </w:pPr>
      <w:r w:rsidDel="00000000" w:rsidR="00000000" w:rsidRPr="00000000">
        <w:rPr>
          <w:sz w:val="20"/>
          <w:szCs w:val="20"/>
          <w:rtl w:val="0"/>
        </w:rPr>
        <w:t xml:space="preserve">Рис. 26 Отображение кнопки «Завершить экзамен»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pageBreakBefore w:val="0"/>
        <w:spacing w:after="200" w:line="360" w:lineRule="auto"/>
        <w:ind w:firstLine="708.6614173228347"/>
        <w:jc w:val="both"/>
        <w:rPr/>
      </w:pPr>
      <w:r w:rsidDel="00000000" w:rsidR="00000000" w:rsidRPr="00000000">
        <w:rPr>
          <w:rtl w:val="0"/>
        </w:rPr>
        <w:t xml:space="preserve">При нажатии на кнопку «Завершить экзамен» отображается предупреждение о том, что после закрытия экзамена станет невозможным изменение данных, внесенных в ДЭ. Недоступными для изменения становятся:</w:t>
      </w:r>
    </w:p>
    <w:p w:rsidR="00000000" w:rsidDel="00000000" w:rsidP="00000000" w:rsidRDefault="00000000" w:rsidRPr="00000000" w14:paraId="000000F5">
      <w:pPr>
        <w:pageBreakBefore w:val="0"/>
        <w:numPr>
          <w:ilvl w:val="0"/>
          <w:numId w:val="4"/>
        </w:numPr>
        <w:spacing w:line="360" w:lineRule="auto"/>
        <w:ind w:firstLine="1133.858267716535"/>
        <w:jc w:val="both"/>
        <w:rPr/>
      </w:pPr>
      <w:r w:rsidDel="00000000" w:rsidR="00000000" w:rsidRPr="00000000">
        <w:rPr>
          <w:rtl w:val="0"/>
        </w:rPr>
        <w:t xml:space="preserve">Изменение статуса экзамена</w:t>
      </w:r>
    </w:p>
    <w:p w:rsidR="00000000" w:rsidDel="00000000" w:rsidP="00000000" w:rsidRDefault="00000000" w:rsidRPr="00000000" w14:paraId="000000F6">
      <w:pPr>
        <w:pageBreakBefore w:val="0"/>
        <w:numPr>
          <w:ilvl w:val="0"/>
          <w:numId w:val="4"/>
        </w:numPr>
        <w:spacing w:line="360" w:lineRule="auto"/>
        <w:ind w:firstLine="1133.858267716535"/>
        <w:jc w:val="both"/>
        <w:rPr/>
      </w:pPr>
      <w:r w:rsidDel="00000000" w:rsidR="00000000" w:rsidRPr="00000000">
        <w:rPr>
          <w:rtl w:val="0"/>
        </w:rPr>
        <w:t xml:space="preserve">Удаление/замена акта готовности площадки и отчета главного эксперта.</w:t>
      </w:r>
    </w:p>
    <w:p w:rsidR="00000000" w:rsidDel="00000000" w:rsidP="00000000" w:rsidRDefault="00000000" w:rsidRPr="00000000" w14:paraId="000000F7">
      <w:pPr>
        <w:pageBreakBefore w:val="0"/>
        <w:numPr>
          <w:ilvl w:val="0"/>
          <w:numId w:val="4"/>
        </w:numPr>
        <w:spacing w:line="360" w:lineRule="auto"/>
        <w:ind w:firstLine="1133.858267716535"/>
        <w:jc w:val="both"/>
        <w:rPr/>
      </w:pPr>
      <w:r w:rsidDel="00000000" w:rsidR="00000000" w:rsidRPr="00000000">
        <w:rPr>
          <w:rtl w:val="0"/>
        </w:rPr>
        <w:t xml:space="preserve">Изменение/удаление главного или линейных экспертов.</w:t>
      </w:r>
    </w:p>
    <w:p w:rsidR="00000000" w:rsidDel="00000000" w:rsidP="00000000" w:rsidRDefault="00000000" w:rsidRPr="00000000" w14:paraId="000000F8">
      <w:pPr>
        <w:pageBreakBefore w:val="0"/>
        <w:numPr>
          <w:ilvl w:val="0"/>
          <w:numId w:val="4"/>
        </w:numPr>
        <w:spacing w:line="360" w:lineRule="auto"/>
        <w:ind w:firstLine="1133.858267716535"/>
        <w:jc w:val="both"/>
        <w:rPr/>
      </w:pPr>
      <w:r w:rsidDel="00000000" w:rsidR="00000000" w:rsidRPr="00000000">
        <w:rPr>
          <w:rtl w:val="0"/>
        </w:rPr>
        <w:t xml:space="preserve">Добавление/удаление/замена участников экзаменационной группы и их статусов (подтверждено присутствие, сдал экзамен, убрать из экзамена и т.д.).</w:t>
      </w:r>
    </w:p>
    <w:p w:rsidR="00000000" w:rsidDel="00000000" w:rsidP="00000000" w:rsidRDefault="00000000" w:rsidRPr="00000000" w14:paraId="000000F9">
      <w:pPr>
        <w:pageBreakBefore w:val="0"/>
        <w:numPr>
          <w:ilvl w:val="0"/>
          <w:numId w:val="4"/>
        </w:numPr>
        <w:spacing w:line="360" w:lineRule="auto"/>
        <w:ind w:firstLine="1133.858267716535"/>
        <w:jc w:val="both"/>
        <w:rPr/>
      </w:pPr>
      <w:r w:rsidDel="00000000" w:rsidR="00000000" w:rsidRPr="00000000">
        <w:rPr>
          <w:rtl w:val="0"/>
        </w:rPr>
        <w:t xml:space="preserve">Повторный импорт результатов их CIS в ЦП.</w:t>
      </w:r>
    </w:p>
    <w:p w:rsidR="00000000" w:rsidDel="00000000" w:rsidP="00000000" w:rsidRDefault="00000000" w:rsidRPr="00000000" w14:paraId="000000FA">
      <w:pPr>
        <w:pageBreakBefore w:val="0"/>
        <w:numPr>
          <w:ilvl w:val="0"/>
          <w:numId w:val="4"/>
        </w:numPr>
        <w:spacing w:line="360" w:lineRule="auto"/>
        <w:ind w:firstLine="1133.858267716535"/>
        <w:jc w:val="both"/>
        <w:rPr/>
      </w:pPr>
      <w:r w:rsidDel="00000000" w:rsidR="00000000" w:rsidRPr="00000000">
        <w:rPr>
          <w:rtl w:val="0"/>
        </w:rPr>
        <w:t xml:space="preserve">Возможность скачать файлы задания.</w:t>
      </w:r>
    </w:p>
    <w:p w:rsidR="00000000" w:rsidDel="00000000" w:rsidP="00000000" w:rsidRDefault="00000000" w:rsidRPr="00000000" w14:paraId="000000FB">
      <w:pPr>
        <w:pageBreakBefore w:val="0"/>
        <w:numPr>
          <w:ilvl w:val="0"/>
          <w:numId w:val="4"/>
        </w:numPr>
        <w:spacing w:line="360" w:lineRule="auto"/>
        <w:ind w:firstLine="1133.858267716535"/>
        <w:jc w:val="both"/>
        <w:rPr/>
      </w:pPr>
      <w:r w:rsidDel="00000000" w:rsidR="00000000" w:rsidRPr="00000000">
        <w:rPr>
          <w:rtl w:val="0"/>
        </w:rPr>
        <w:t xml:space="preserve">Экспорт участников и линейных экспертов в CIS.</w:t>
      </w:r>
    </w:p>
    <w:p w:rsidR="00000000" w:rsidDel="00000000" w:rsidP="00000000" w:rsidRDefault="00000000" w:rsidRPr="00000000" w14:paraId="000000FC">
      <w:pPr>
        <w:pageBreakBefore w:val="0"/>
        <w:numPr>
          <w:ilvl w:val="0"/>
          <w:numId w:val="4"/>
        </w:numPr>
        <w:spacing w:line="360" w:lineRule="auto"/>
        <w:ind w:firstLine="1133.858267716535"/>
        <w:jc w:val="both"/>
        <w:rPr/>
      </w:pPr>
      <w:r w:rsidDel="00000000" w:rsidR="00000000" w:rsidRPr="00000000">
        <w:rPr>
          <w:rtl w:val="0"/>
        </w:rPr>
        <w:t xml:space="preserve">Удаление участника из учебной группы или удаление учебной группы с этим участником.</w:t>
      </w:r>
    </w:p>
    <w:p w:rsidR="00000000" w:rsidDel="00000000" w:rsidP="00000000" w:rsidRDefault="00000000" w:rsidRPr="00000000" w14:paraId="000000FD">
      <w:pPr>
        <w:pageBreakBefore w:val="0"/>
        <w:numPr>
          <w:ilvl w:val="0"/>
          <w:numId w:val="4"/>
        </w:numPr>
        <w:spacing w:line="360" w:lineRule="auto"/>
        <w:ind w:firstLine="1133.858267716535"/>
        <w:jc w:val="both"/>
        <w:rPr/>
      </w:pPr>
      <w:r w:rsidDel="00000000" w:rsidR="00000000" w:rsidRPr="00000000">
        <w:rPr>
          <w:rtl w:val="0"/>
        </w:rPr>
        <w:t xml:space="preserve">Изменение статуса НОК участника.</w:t>
      </w:r>
    </w:p>
    <w:p w:rsidR="00000000" w:rsidDel="00000000" w:rsidP="00000000" w:rsidRDefault="00000000" w:rsidRPr="00000000" w14:paraId="000000FE">
      <w:pPr>
        <w:pageBreakBefore w:val="0"/>
        <w:spacing w:line="360" w:lineRule="auto"/>
        <w:jc w:val="both"/>
        <w:rPr/>
      </w:pPr>
      <w:r w:rsidDel="00000000" w:rsidR="00000000" w:rsidRPr="00000000">
        <w:rPr>
          <w:rtl w:val="0"/>
        </w:rPr>
        <w:tab/>
        <w:t xml:space="preserve">После закрытия демонстрационного экзамена текст кнопки «Завершить экзамен» изменяется на текст «ДЭ завершен» (зеленым цветом). Рядом с данным текстом отображается дата закрытия экзамена (Рис. 27).</w:t>
      </w:r>
    </w:p>
    <w:p w:rsidR="00000000" w:rsidDel="00000000" w:rsidP="00000000" w:rsidRDefault="00000000" w:rsidRPr="00000000" w14:paraId="000000FF">
      <w:pPr>
        <w:pageBreakBefore w:val="0"/>
        <w:spacing w:line="24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638764" cy="1776413"/>
            <wp:effectExtent b="12700" l="12700" r="12700" t="12700"/>
            <wp:docPr id="5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6"/>
                    <a:srcRect b="0" l="0" r="30398" t="55254"/>
                    <a:stretch>
                      <a:fillRect/>
                    </a:stretch>
                  </pic:blipFill>
                  <pic:spPr>
                    <a:xfrm>
                      <a:off x="0" y="0"/>
                      <a:ext cx="5638764" cy="1776413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pageBreakBefore w:val="0"/>
        <w:spacing w:line="360" w:lineRule="auto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Рис. 27 Отображение текста «ДЭ завершен»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pageBreakBefore w:val="0"/>
        <w:spacing w:line="360" w:lineRule="auto"/>
        <w:ind w:firstLine="72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pageBreakBefore w:val="0"/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sectPr>
      <w:headerReference r:id="rId37" w:type="first"/>
      <w:footerReference r:id="rId38" w:type="default"/>
      <w:footerReference r:id="rId39" w:type="first"/>
      <w:pgSz w:h="16834" w:w="11909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5">
    <w:pPr>
      <w:pageBreakBefore w:val="0"/>
      <w:jc w:val="right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6">
    <w:pPr>
      <w:pageBreakBefore w:val="0"/>
      <w:jc w:val="center"/>
      <w:rPr/>
    </w:pPr>
    <w:r w:rsidDel="00000000" w:rsidR="00000000" w:rsidRPr="00000000">
      <w:rPr>
        <w:rtl w:val="0"/>
      </w:rPr>
      <w:t xml:space="preserve">Москва 2021</w:t>
    </w:r>
  </w:p>
  <w:p w:rsidR="00000000" w:rsidDel="00000000" w:rsidP="00000000" w:rsidRDefault="00000000" w:rsidRPr="00000000" w14:paraId="00000107">
    <w:pPr>
      <w:pageBreakBefore w:val="0"/>
      <w:jc w:val="right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3">
    <w:pPr>
      <w:pageBreakBefore w:val="0"/>
      <w:jc w:val="right"/>
      <w:rPr>
        <w:color w:val="666666"/>
        <w:sz w:val="20"/>
        <w:szCs w:val="20"/>
      </w:rPr>
    </w:pPr>
    <w:r w:rsidDel="00000000" w:rsidR="00000000" w:rsidRPr="00000000">
      <w:rPr>
        <w:color w:val="666666"/>
        <w:sz w:val="20"/>
        <w:szCs w:val="20"/>
        <w:rtl w:val="0"/>
      </w:rPr>
      <w:t xml:space="preserve">Дата обновления: 29.07.2021г.</w:t>
    </w:r>
  </w:p>
  <w:p w:rsidR="00000000" w:rsidDel="00000000" w:rsidP="00000000" w:rsidRDefault="00000000" w:rsidRPr="00000000" w14:paraId="00000104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Roboto" w:cs="Roboto" w:eastAsia="Roboto" w:hAnsi="Roboto"/>
        <w:sz w:val="24"/>
        <w:szCs w:val="24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tabs>
        <w:tab w:val="right" w:pos="9025.511811023624"/>
      </w:tabs>
      <w:spacing w:after="80" w:before="280" w:lineRule="auto"/>
    </w:pPr>
    <w:rPr>
      <w:rFonts w:ascii="Roboto" w:cs="Roboto" w:eastAsia="Roboto" w:hAnsi="Roboto"/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tabs>
        <w:tab w:val="right" w:pos="9025.511811023624"/>
      </w:tabs>
      <w:spacing w:after="80" w:before="280" w:lineRule="auto"/>
    </w:pPr>
    <w:rPr>
      <w:rFonts w:ascii="Roboto" w:cs="Roboto" w:eastAsia="Roboto" w:hAnsi="Roboto"/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tabs>
        <w:tab w:val="right" w:pos="9025.511811023624"/>
      </w:tabs>
      <w:spacing w:after="80" w:before="280" w:lineRule="auto"/>
    </w:pPr>
    <w:rPr>
      <w:rFonts w:ascii="Roboto" w:cs="Roboto" w:eastAsia="Roboto" w:hAnsi="Roboto"/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png"/><Relationship Id="rId22" Type="http://schemas.openxmlformats.org/officeDocument/2006/relationships/image" Target="media/image21.png"/><Relationship Id="rId21" Type="http://schemas.openxmlformats.org/officeDocument/2006/relationships/image" Target="media/image23.png"/><Relationship Id="rId24" Type="http://schemas.openxmlformats.org/officeDocument/2006/relationships/image" Target="media/image10.png"/><Relationship Id="rId23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esim.worldskills.ru/" TargetMode="External"/><Relationship Id="rId26" Type="http://schemas.openxmlformats.org/officeDocument/2006/relationships/image" Target="media/image6.png"/><Relationship Id="rId25" Type="http://schemas.openxmlformats.org/officeDocument/2006/relationships/image" Target="media/image22.png"/><Relationship Id="rId28" Type="http://schemas.openxmlformats.org/officeDocument/2006/relationships/image" Target="media/image20.png"/><Relationship Id="rId27" Type="http://schemas.openxmlformats.org/officeDocument/2006/relationships/image" Target="media/image28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8.png"/><Relationship Id="rId7" Type="http://schemas.openxmlformats.org/officeDocument/2006/relationships/image" Target="media/image15.png"/><Relationship Id="rId8" Type="http://schemas.openxmlformats.org/officeDocument/2006/relationships/hyperlink" Target="https://id.dp.worldskills.ru/" TargetMode="External"/><Relationship Id="rId31" Type="http://schemas.openxmlformats.org/officeDocument/2006/relationships/image" Target="media/image13.png"/><Relationship Id="rId30" Type="http://schemas.openxmlformats.org/officeDocument/2006/relationships/image" Target="media/image1.png"/><Relationship Id="rId11" Type="http://schemas.openxmlformats.org/officeDocument/2006/relationships/image" Target="media/image3.png"/><Relationship Id="rId33" Type="http://schemas.openxmlformats.org/officeDocument/2006/relationships/image" Target="media/image27.png"/><Relationship Id="rId10" Type="http://schemas.openxmlformats.org/officeDocument/2006/relationships/image" Target="media/image24.png"/><Relationship Id="rId32" Type="http://schemas.openxmlformats.org/officeDocument/2006/relationships/image" Target="media/image7.png"/><Relationship Id="rId13" Type="http://schemas.openxmlformats.org/officeDocument/2006/relationships/image" Target="media/image12.png"/><Relationship Id="rId35" Type="http://schemas.openxmlformats.org/officeDocument/2006/relationships/image" Target="media/image19.jpg"/><Relationship Id="rId12" Type="http://schemas.openxmlformats.org/officeDocument/2006/relationships/image" Target="media/image25.png"/><Relationship Id="rId34" Type="http://schemas.openxmlformats.org/officeDocument/2006/relationships/image" Target="media/image16.png"/><Relationship Id="rId15" Type="http://schemas.openxmlformats.org/officeDocument/2006/relationships/image" Target="media/image17.png"/><Relationship Id="rId37" Type="http://schemas.openxmlformats.org/officeDocument/2006/relationships/header" Target="header1.xml"/><Relationship Id="rId14" Type="http://schemas.openxmlformats.org/officeDocument/2006/relationships/image" Target="media/image18.png"/><Relationship Id="rId36" Type="http://schemas.openxmlformats.org/officeDocument/2006/relationships/image" Target="media/image2.png"/><Relationship Id="rId17" Type="http://schemas.openxmlformats.org/officeDocument/2006/relationships/image" Target="media/image14.png"/><Relationship Id="rId39" Type="http://schemas.openxmlformats.org/officeDocument/2006/relationships/footer" Target="footer2.xml"/><Relationship Id="rId16" Type="http://schemas.openxmlformats.org/officeDocument/2006/relationships/image" Target="media/image5.png"/><Relationship Id="rId38" Type="http://schemas.openxmlformats.org/officeDocument/2006/relationships/footer" Target="footer1.xml"/><Relationship Id="rId19" Type="http://schemas.openxmlformats.org/officeDocument/2006/relationships/image" Target="media/image11.png"/><Relationship Id="rId18" Type="http://schemas.openxmlformats.org/officeDocument/2006/relationships/image" Target="media/image2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rRfQrE/LBRaJOPx28XKOLQQE9Ug==">AMUW2mVCSlrwzMj8uO+i0VCYIS4GYDk3vkb8jwEPHCEAJ6JmDsBx2sGqQaMM/8WUlyLFiFAyPmiTmcjfqs5dGghiJPjnnJgtrtgnNsu19HcDh9nZzB9n1ieVVGxa3AYmC9p4qAFvmAxjWKSG0QY4Mk50EkQqpx7MOn44GmbBH7I3xJZnyY5UOWeHO9700zfytFbYv5ECpffNk8mzJCKZSKFAILJBWNKa/wyZUFZ/bF9KkUdhsJSrFsaEJR1pKbGzklxhwijtbd/RWGxC3Ac2dXcQ/kF4+zX8rP2XVHe6NQ2l0teRJ2XK9yo69jAB421csZCe2mu7kTbvB7KkPA+EgD44+PPJPCIY7squAjZmZky+07eyiaSiDG9ThvOwleNHzRGXBviPCOd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