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F4" w:rsidRDefault="00106443" w:rsidP="00034BF4">
      <w:pPr>
        <w:autoSpaceDE w:val="0"/>
        <w:autoSpaceDN w:val="0"/>
        <w:adjustRightInd w:val="0"/>
        <w:jc w:val="center"/>
        <w:rPr>
          <w:b/>
          <w:bCs/>
          <w:sz w:val="15"/>
          <w:szCs w:val="15"/>
        </w:rPr>
      </w:pPr>
      <w:r>
        <w:rPr>
          <w:b/>
          <w:bCs/>
          <w:sz w:val="15"/>
          <w:szCs w:val="15"/>
        </w:rPr>
        <w:t>ДОГОВОР N __________________</w:t>
      </w:r>
    </w:p>
    <w:p w:rsidR="00034BF4" w:rsidRDefault="00034BF4" w:rsidP="00034BF4">
      <w:pPr>
        <w:autoSpaceDE w:val="0"/>
        <w:autoSpaceDN w:val="0"/>
        <w:adjustRightInd w:val="0"/>
        <w:rPr>
          <w:bCs/>
          <w:sz w:val="15"/>
          <w:szCs w:val="15"/>
        </w:rPr>
      </w:pPr>
      <w:r>
        <w:rPr>
          <w:b/>
          <w:bCs/>
          <w:sz w:val="15"/>
          <w:szCs w:val="15"/>
        </w:rPr>
        <w:t xml:space="preserve">                                                                                </w:t>
      </w:r>
      <w:r>
        <w:rPr>
          <w:bCs/>
          <w:sz w:val="15"/>
          <w:szCs w:val="15"/>
        </w:rPr>
        <w:t xml:space="preserve">об образовании на </w:t>
      </w:r>
      <w:proofErr w:type="gramStart"/>
      <w:r>
        <w:rPr>
          <w:bCs/>
          <w:sz w:val="15"/>
          <w:szCs w:val="15"/>
        </w:rPr>
        <w:t>обучение по</w:t>
      </w:r>
      <w:proofErr w:type="gramEnd"/>
      <w:r>
        <w:rPr>
          <w:bCs/>
          <w:sz w:val="15"/>
          <w:szCs w:val="15"/>
        </w:rPr>
        <w:t xml:space="preserve"> образовательным программам высшего образования</w:t>
      </w:r>
    </w:p>
    <w:p w:rsidR="00034BF4" w:rsidRDefault="00034BF4" w:rsidP="00034BF4">
      <w:pPr>
        <w:autoSpaceDE w:val="0"/>
        <w:autoSpaceDN w:val="0"/>
        <w:adjustRightInd w:val="0"/>
        <w:rPr>
          <w:bCs/>
          <w:sz w:val="15"/>
          <w:szCs w:val="15"/>
        </w:rPr>
      </w:pPr>
    </w:p>
    <w:p w:rsidR="00034BF4" w:rsidRDefault="00034BF4" w:rsidP="00034BF4">
      <w:pPr>
        <w:jc w:val="both"/>
        <w:rPr>
          <w:bCs/>
          <w:sz w:val="15"/>
          <w:szCs w:val="15"/>
        </w:rPr>
      </w:pPr>
      <w:r>
        <w:rPr>
          <w:bCs/>
          <w:sz w:val="15"/>
          <w:szCs w:val="15"/>
        </w:rPr>
        <w:t>г. Ростов-на-Дону</w:t>
      </w:r>
      <w:r>
        <w:rPr>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Cs/>
          <w:sz w:val="15"/>
          <w:szCs w:val="15"/>
        </w:rPr>
        <w:t xml:space="preserve">                                                                 </w:t>
      </w:r>
      <w:r w:rsidR="00106443">
        <w:rPr>
          <w:bCs/>
          <w:sz w:val="15"/>
          <w:szCs w:val="15"/>
        </w:rPr>
        <w:t xml:space="preserve"> _______________________</w:t>
      </w:r>
      <w:r>
        <w:rPr>
          <w:bCs/>
          <w:sz w:val="15"/>
          <w:szCs w:val="15"/>
        </w:rPr>
        <w:t>2016</w:t>
      </w:r>
    </w:p>
    <w:p w:rsidR="00034BF4" w:rsidRDefault="00106443" w:rsidP="00034BF4">
      <w:pPr>
        <w:jc w:val="both"/>
        <w:rPr>
          <w:sz w:val="15"/>
          <w:szCs w:val="15"/>
        </w:rPr>
      </w:pPr>
      <w:r>
        <w:rPr>
          <w:sz w:val="15"/>
          <w:szCs w:val="15"/>
        </w:rPr>
        <w:t xml:space="preserve"> </w:t>
      </w:r>
      <w:r w:rsidR="00034BF4">
        <w:rPr>
          <w:sz w:val="15"/>
          <w:szCs w:val="15"/>
        </w:rPr>
        <w:t xml:space="preserve">        </w:t>
      </w:r>
    </w:p>
    <w:p w:rsidR="00106443" w:rsidRDefault="00034BF4" w:rsidP="00034BF4">
      <w:pPr>
        <w:jc w:val="both"/>
        <w:rPr>
          <w:sz w:val="15"/>
          <w:szCs w:val="15"/>
        </w:rPr>
      </w:pPr>
      <w:r>
        <w:rPr>
          <w:sz w:val="16"/>
          <w:szCs w:val="16"/>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roofErr w:type="gramStart"/>
      <w:r>
        <w:rPr>
          <w:sz w:val="16"/>
          <w:szCs w:val="16"/>
        </w:rPr>
        <w:t>»(</w:t>
      </w:r>
      <w:proofErr w:type="gramEnd"/>
      <w:r>
        <w:rPr>
          <w:sz w:val="16"/>
          <w:szCs w:val="16"/>
        </w:rPr>
        <w:t>ФГБОУ ВО РГУПС)</w:t>
      </w:r>
      <w:r>
        <w:rPr>
          <w:sz w:val="15"/>
          <w:szCs w:val="15"/>
        </w:rPr>
        <w:t xml:space="preserve">, осуществляющее образовательную деятельность на основании лицензии от 26 апреля 2016 г.  серия 90Л01 № 0009156, рег. № 2118  выданной Федеральной службой по надзору в сфере образования и науки и свидетельства о государственной аккредитации от 24 июня 2016 г. серия 90А01 № 0002146, рег. № 2047, выданного Федеральной службой по надзору в сфере образования и науки, именуемое в дальнейшем «Исполнитель» в лице </w:t>
      </w:r>
      <w:r>
        <w:rPr>
          <w:sz w:val="16"/>
        </w:rPr>
        <w:t>проректора по внешним связям и производственной практике Богославского Александра Евгеньевича, действующего на основании доверенности от 08.12.2015 № 07/168-33</w:t>
      </w:r>
      <w:r>
        <w:rPr>
          <w:sz w:val="15"/>
          <w:szCs w:val="15"/>
        </w:rPr>
        <w:t xml:space="preserve">, с одной стороны, и </w:t>
      </w:r>
      <w:r w:rsidR="00106443">
        <w:rPr>
          <w:sz w:val="15"/>
          <w:szCs w:val="15"/>
        </w:rPr>
        <w:t>___________________________________________________________________________________________________________________________________________________,</w:t>
      </w:r>
    </w:p>
    <w:p w:rsidR="00106443" w:rsidRPr="00106443" w:rsidRDefault="00106443" w:rsidP="00034BF4">
      <w:pPr>
        <w:jc w:val="both"/>
        <w:rPr>
          <w:b/>
          <w:i/>
          <w:sz w:val="12"/>
          <w:szCs w:val="12"/>
        </w:rPr>
      </w:pPr>
      <w:r>
        <w:rPr>
          <w:i/>
          <w:sz w:val="12"/>
          <w:szCs w:val="12"/>
        </w:rPr>
        <w:t xml:space="preserve">                                   </w:t>
      </w:r>
      <w:r w:rsidRPr="00106443">
        <w:rPr>
          <w:i/>
          <w:sz w:val="12"/>
          <w:szCs w:val="12"/>
        </w:rPr>
        <w:t>(</w:t>
      </w:r>
      <w:proofErr w:type="gramStart"/>
      <w:r w:rsidRPr="00106443">
        <w:rPr>
          <w:i/>
          <w:sz w:val="12"/>
          <w:szCs w:val="12"/>
        </w:rPr>
        <w:t>Заказчик-ФИО</w:t>
      </w:r>
      <w:proofErr w:type="gramEnd"/>
      <w:r w:rsidRPr="00106443">
        <w:rPr>
          <w:i/>
          <w:sz w:val="12"/>
          <w:szCs w:val="12"/>
        </w:rPr>
        <w:t xml:space="preserve"> физического лица или наименование юридического лица с указанием должности, ФИО и реквизиты документа, удостоверяющего полномочия представителя)</w:t>
      </w:r>
    </w:p>
    <w:p w:rsidR="00106443" w:rsidRDefault="00034BF4" w:rsidP="00034BF4">
      <w:pPr>
        <w:jc w:val="both"/>
        <w:rPr>
          <w:sz w:val="15"/>
          <w:szCs w:val="15"/>
        </w:rPr>
      </w:pPr>
      <w:r>
        <w:rPr>
          <w:sz w:val="15"/>
          <w:szCs w:val="15"/>
        </w:rPr>
        <w:t xml:space="preserve">именуемый в дальнейшем Заказчик, с другой стороны, и </w:t>
      </w:r>
      <w:r w:rsidR="00106443">
        <w:rPr>
          <w:b/>
          <w:sz w:val="16"/>
          <w:szCs w:val="16"/>
        </w:rPr>
        <w:t xml:space="preserve">__________________________________________________________________________________  </w:t>
      </w:r>
      <w:r>
        <w:rPr>
          <w:sz w:val="15"/>
          <w:szCs w:val="15"/>
        </w:rPr>
        <w:t xml:space="preserve">именуемый </w:t>
      </w:r>
    </w:p>
    <w:p w:rsidR="00106443" w:rsidRPr="00106443" w:rsidRDefault="00106443" w:rsidP="00034BF4">
      <w:pPr>
        <w:jc w:val="both"/>
        <w:rPr>
          <w:i/>
          <w:sz w:val="12"/>
          <w:szCs w:val="12"/>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sidRPr="00106443">
        <w:rPr>
          <w:i/>
          <w:sz w:val="12"/>
          <w:szCs w:val="12"/>
        </w:rPr>
        <w:t xml:space="preserve">  (ФИО </w:t>
      </w:r>
      <w:proofErr w:type="gramStart"/>
      <w:r w:rsidRPr="00106443">
        <w:rPr>
          <w:i/>
          <w:sz w:val="12"/>
          <w:szCs w:val="12"/>
        </w:rPr>
        <w:t>обучающегося</w:t>
      </w:r>
      <w:proofErr w:type="gramEnd"/>
      <w:r w:rsidRPr="00106443">
        <w:rPr>
          <w:i/>
          <w:sz w:val="12"/>
          <w:szCs w:val="12"/>
        </w:rPr>
        <w:t>)</w:t>
      </w:r>
    </w:p>
    <w:p w:rsidR="00034BF4" w:rsidRDefault="00034BF4" w:rsidP="00034BF4">
      <w:pPr>
        <w:jc w:val="both"/>
        <w:rPr>
          <w:i/>
          <w:sz w:val="15"/>
          <w:szCs w:val="15"/>
        </w:rPr>
      </w:pPr>
      <w:r>
        <w:rPr>
          <w:sz w:val="15"/>
          <w:szCs w:val="15"/>
        </w:rPr>
        <w:t>в дальнейшем «Обучающийся</w:t>
      </w:r>
      <w:r>
        <w:rPr>
          <w:b/>
          <w:bCs/>
          <w:sz w:val="15"/>
          <w:szCs w:val="15"/>
        </w:rPr>
        <w:t>»</w:t>
      </w:r>
      <w:r>
        <w:rPr>
          <w:bCs/>
          <w:sz w:val="15"/>
          <w:szCs w:val="15"/>
        </w:rPr>
        <w:t>, с третьей стороны, и далее по тексту совместно именуемые «Стороны»,</w:t>
      </w:r>
      <w:r>
        <w:rPr>
          <w:sz w:val="15"/>
          <w:szCs w:val="15"/>
        </w:rPr>
        <w:t xml:space="preserve"> заключили настоящий Договор (далее – Договор) о нижеследующем:</w:t>
      </w:r>
    </w:p>
    <w:p w:rsidR="00034BF4" w:rsidRDefault="00034BF4" w:rsidP="00034BF4">
      <w:pPr>
        <w:autoSpaceDE w:val="0"/>
        <w:autoSpaceDN w:val="0"/>
        <w:adjustRightInd w:val="0"/>
        <w:jc w:val="center"/>
        <w:outlineLvl w:val="0"/>
        <w:rPr>
          <w:sz w:val="15"/>
          <w:szCs w:val="15"/>
        </w:rPr>
      </w:pPr>
      <w:r>
        <w:rPr>
          <w:sz w:val="15"/>
          <w:szCs w:val="15"/>
        </w:rPr>
        <w:t>1. Предмет Договора</w:t>
      </w:r>
    </w:p>
    <w:p w:rsidR="00034BF4" w:rsidRDefault="00034BF4" w:rsidP="00034BF4">
      <w:pPr>
        <w:pStyle w:val="31"/>
        <w:ind w:firstLine="0"/>
        <w:rPr>
          <w:bCs/>
          <w:iCs/>
          <w:sz w:val="15"/>
          <w:szCs w:val="15"/>
        </w:rPr>
      </w:pPr>
      <w:r>
        <w:rPr>
          <w:sz w:val="15"/>
          <w:szCs w:val="15"/>
        </w:rPr>
        <w:t xml:space="preserve">     1.1.  Исполнитель обязуется предоставить образовательную услугу, а Заказчик /Обучающийся обязуется оплатить </w:t>
      </w:r>
      <w:proofErr w:type="gramStart"/>
      <w:r>
        <w:rPr>
          <w:sz w:val="15"/>
          <w:szCs w:val="15"/>
        </w:rPr>
        <w:t>обучение</w:t>
      </w:r>
      <w:proofErr w:type="gramEnd"/>
      <w:r>
        <w:rPr>
          <w:sz w:val="15"/>
          <w:szCs w:val="15"/>
        </w:rPr>
        <w:t xml:space="preserve"> по основной </w:t>
      </w:r>
      <w:r>
        <w:rPr>
          <w:bCs/>
          <w:sz w:val="15"/>
          <w:szCs w:val="15"/>
        </w:rPr>
        <w:t>образовательной программе высшего образования:</w:t>
      </w:r>
      <w:r>
        <w:rPr>
          <w:bCs/>
          <w:i/>
          <w:iCs/>
          <w:sz w:val="15"/>
          <w:szCs w:val="15"/>
        </w:rPr>
        <w:t xml:space="preserve"> (код и наименование направления подготовки/специальности)</w:t>
      </w:r>
      <w:r w:rsidR="00106443">
        <w:rPr>
          <w:bCs/>
          <w:i/>
          <w:iCs/>
          <w:sz w:val="15"/>
          <w:szCs w:val="15"/>
        </w:rPr>
        <w:t>:</w:t>
      </w:r>
      <w:r w:rsidR="00106443">
        <w:rPr>
          <w:b/>
          <w:bCs/>
          <w:iCs/>
          <w:sz w:val="15"/>
          <w:szCs w:val="15"/>
        </w:rPr>
        <w:t>_________________________________________________________________________</w:t>
      </w:r>
    </w:p>
    <w:p w:rsidR="00034BF4" w:rsidRDefault="00106443" w:rsidP="00034BF4">
      <w:pPr>
        <w:pStyle w:val="ConsPlusNonformat"/>
        <w:jc w:val="both"/>
        <w:rPr>
          <w:rFonts w:ascii="Times New Roman" w:hAnsi="Times New Roman" w:cs="Times New Roman"/>
          <w:sz w:val="15"/>
          <w:szCs w:val="15"/>
        </w:rPr>
      </w:pPr>
      <w:r w:rsidRPr="00106443">
        <w:rPr>
          <w:rFonts w:ascii="Times New Roman" w:hAnsi="Times New Roman" w:cs="Times New Roman"/>
          <w:bCs/>
          <w:sz w:val="15"/>
          <w:szCs w:val="15"/>
        </w:rPr>
        <w:t>первый уровень</w:t>
      </w:r>
      <w:r>
        <w:rPr>
          <w:rFonts w:ascii="Times New Roman" w:hAnsi="Times New Roman" w:cs="Times New Roman"/>
          <w:b/>
          <w:bCs/>
          <w:sz w:val="15"/>
          <w:szCs w:val="15"/>
        </w:rPr>
        <w:t xml:space="preserve"> </w:t>
      </w:r>
      <w:proofErr w:type="spellStart"/>
      <w:r>
        <w:rPr>
          <w:rFonts w:ascii="Times New Roman" w:hAnsi="Times New Roman" w:cs="Times New Roman"/>
          <w:bCs/>
          <w:sz w:val="15"/>
          <w:szCs w:val="15"/>
        </w:rPr>
        <w:t>бакалавриат</w:t>
      </w:r>
      <w:proofErr w:type="spellEnd"/>
      <w:r>
        <w:rPr>
          <w:rFonts w:ascii="Times New Roman" w:hAnsi="Times New Roman" w:cs="Times New Roman"/>
          <w:bCs/>
          <w:sz w:val="15"/>
          <w:szCs w:val="15"/>
        </w:rPr>
        <w:t xml:space="preserve">, второй уровень: магистратура, </w:t>
      </w:r>
      <w:proofErr w:type="spellStart"/>
      <w:r>
        <w:rPr>
          <w:rFonts w:ascii="Times New Roman" w:hAnsi="Times New Roman" w:cs="Times New Roman"/>
          <w:bCs/>
          <w:sz w:val="15"/>
          <w:szCs w:val="15"/>
        </w:rPr>
        <w:t>специалитет</w:t>
      </w:r>
      <w:proofErr w:type="spellEnd"/>
      <w:r>
        <w:rPr>
          <w:rFonts w:ascii="Times New Roman" w:hAnsi="Times New Roman" w:cs="Times New Roman"/>
          <w:bCs/>
          <w:sz w:val="15"/>
          <w:szCs w:val="15"/>
        </w:rPr>
        <w:t xml:space="preserve">, по форме обучения: очной, заочной </w:t>
      </w:r>
      <w:r w:rsidRPr="00106443">
        <w:rPr>
          <w:rFonts w:ascii="Times New Roman" w:hAnsi="Times New Roman" w:cs="Times New Roman"/>
          <w:bCs/>
          <w:i/>
          <w:sz w:val="15"/>
          <w:szCs w:val="15"/>
        </w:rPr>
        <w:t>(</w:t>
      </w:r>
      <w:proofErr w:type="gramStart"/>
      <w:r w:rsidRPr="00106443">
        <w:rPr>
          <w:rFonts w:ascii="Times New Roman" w:hAnsi="Times New Roman" w:cs="Times New Roman"/>
          <w:bCs/>
          <w:i/>
          <w:sz w:val="15"/>
          <w:szCs w:val="15"/>
        </w:rPr>
        <w:t>нужное</w:t>
      </w:r>
      <w:proofErr w:type="gramEnd"/>
      <w:r w:rsidRPr="00106443">
        <w:rPr>
          <w:rFonts w:ascii="Times New Roman" w:hAnsi="Times New Roman" w:cs="Times New Roman"/>
          <w:bCs/>
          <w:i/>
          <w:sz w:val="15"/>
          <w:szCs w:val="15"/>
        </w:rPr>
        <w:t xml:space="preserve"> подчеркнуть)</w:t>
      </w:r>
      <w:r>
        <w:rPr>
          <w:rFonts w:ascii="Times New Roman" w:hAnsi="Times New Roman" w:cs="Times New Roman"/>
          <w:bCs/>
          <w:sz w:val="15"/>
          <w:szCs w:val="15"/>
        </w:rPr>
        <w:t xml:space="preserve"> </w:t>
      </w:r>
      <w:r w:rsidR="00034BF4">
        <w:rPr>
          <w:rFonts w:ascii="Times New Roman" w:hAnsi="Times New Roman" w:cs="Times New Roman"/>
          <w:bCs/>
          <w:sz w:val="15"/>
          <w:szCs w:val="15"/>
        </w:rPr>
        <w:t>обучения</w:t>
      </w:r>
      <w:r w:rsidR="00034BF4">
        <w:rPr>
          <w:bCs/>
          <w:sz w:val="15"/>
          <w:szCs w:val="15"/>
        </w:rPr>
        <w:t xml:space="preserve"> </w:t>
      </w:r>
      <w:r w:rsidR="00034BF4">
        <w:rPr>
          <w:rFonts w:ascii="Times New Roman" w:hAnsi="Times New Roman" w:cs="Times New Roman"/>
          <w:sz w:val="15"/>
          <w:szCs w:val="15"/>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34BF4" w:rsidRDefault="00034BF4" w:rsidP="00034BF4">
      <w:pPr>
        <w:jc w:val="both"/>
        <w:rPr>
          <w:bCs/>
          <w:sz w:val="15"/>
          <w:szCs w:val="15"/>
        </w:rPr>
      </w:pPr>
      <w:r>
        <w:rPr>
          <w:sz w:val="15"/>
          <w:szCs w:val="15"/>
        </w:rPr>
        <w:t xml:space="preserve">   1.2.</w:t>
      </w:r>
      <w:r>
        <w:rPr>
          <w:bCs/>
          <w:sz w:val="15"/>
          <w:szCs w:val="15"/>
        </w:rPr>
        <w:t xml:space="preserve"> </w:t>
      </w:r>
      <w:r>
        <w:rPr>
          <w:sz w:val="15"/>
          <w:szCs w:val="15"/>
        </w:rPr>
        <w:t>Срок освоения образовательной   программы (продолжительность обучения) на момент подписания Договора составляет</w:t>
      </w:r>
      <w:r>
        <w:rPr>
          <w:bCs/>
          <w:sz w:val="15"/>
          <w:szCs w:val="15"/>
        </w:rPr>
        <w:t xml:space="preserve"> </w:t>
      </w:r>
      <w:r w:rsidR="00106443" w:rsidRPr="00016F2D">
        <w:rPr>
          <w:i/>
          <w:sz w:val="16"/>
          <w:szCs w:val="16"/>
        </w:rPr>
        <w:t>__лет (</w:t>
      </w:r>
      <w:r w:rsidRPr="00016F2D">
        <w:rPr>
          <w:i/>
          <w:sz w:val="16"/>
          <w:szCs w:val="16"/>
        </w:rPr>
        <w:t>года</w:t>
      </w:r>
      <w:r w:rsidR="00106443" w:rsidRPr="00016F2D">
        <w:rPr>
          <w:i/>
          <w:sz w:val="16"/>
          <w:szCs w:val="16"/>
        </w:rPr>
        <w:t>)</w:t>
      </w:r>
      <w:r w:rsidRPr="00016F2D">
        <w:rPr>
          <w:i/>
          <w:sz w:val="16"/>
          <w:szCs w:val="16"/>
        </w:rPr>
        <w:t xml:space="preserve"> </w:t>
      </w:r>
      <w:r w:rsidR="00106443" w:rsidRPr="00016F2D">
        <w:rPr>
          <w:i/>
          <w:sz w:val="16"/>
          <w:szCs w:val="16"/>
        </w:rPr>
        <w:t>___месяцев</w:t>
      </w:r>
      <w:r>
        <w:rPr>
          <w:b/>
          <w:bCs/>
          <w:sz w:val="16"/>
          <w:szCs w:val="16"/>
        </w:rPr>
        <w:t xml:space="preserve"> </w:t>
      </w:r>
      <w:r>
        <w:rPr>
          <w:b/>
          <w:sz w:val="16"/>
          <w:szCs w:val="16"/>
        </w:rPr>
        <w:t xml:space="preserve"> </w:t>
      </w:r>
      <w:r>
        <w:rPr>
          <w:bCs/>
          <w:sz w:val="15"/>
          <w:szCs w:val="15"/>
        </w:rPr>
        <w:t xml:space="preserve"> в головном вузе в г. Ростове-на-Дону.</w:t>
      </w:r>
      <w:bookmarkStart w:id="0" w:name="_GoBack"/>
      <w:bookmarkEnd w:id="0"/>
    </w:p>
    <w:p w:rsidR="00034BF4" w:rsidRDefault="00034BF4" w:rsidP="00034BF4">
      <w:pPr>
        <w:autoSpaceDE w:val="0"/>
        <w:autoSpaceDN w:val="0"/>
        <w:adjustRightInd w:val="0"/>
        <w:jc w:val="both"/>
        <w:rPr>
          <w:sz w:val="15"/>
          <w:szCs w:val="15"/>
        </w:rPr>
      </w:pPr>
      <w:r>
        <w:rPr>
          <w:sz w:val="15"/>
          <w:szCs w:val="15"/>
        </w:rPr>
        <w:t xml:space="preserve">   1.3.  </w:t>
      </w:r>
      <w:proofErr w:type="gramStart"/>
      <w:r>
        <w:rPr>
          <w:sz w:val="15"/>
          <w:szCs w:val="15"/>
        </w:rPr>
        <w:t>После освоения Обучающимся образовательной программы и успешного прохождения государственной итоговой аттестации ему выдается диплом о высшем образовании в соответствии со свидетельством о государственной аккредитации.</w:t>
      </w:r>
      <w:proofErr w:type="gramEnd"/>
      <w:r>
        <w:rPr>
          <w:sz w:val="15"/>
          <w:szCs w:val="15"/>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установленного образца.</w:t>
      </w:r>
    </w:p>
    <w:p w:rsidR="00034BF4" w:rsidRDefault="00034BF4" w:rsidP="00034BF4">
      <w:pPr>
        <w:autoSpaceDE w:val="0"/>
        <w:autoSpaceDN w:val="0"/>
        <w:adjustRightInd w:val="0"/>
        <w:jc w:val="both"/>
        <w:rPr>
          <w:sz w:val="15"/>
          <w:szCs w:val="15"/>
        </w:rPr>
      </w:pPr>
    </w:p>
    <w:p w:rsidR="00034BF4" w:rsidRDefault="00034BF4" w:rsidP="00034BF4">
      <w:pPr>
        <w:autoSpaceDE w:val="0"/>
        <w:autoSpaceDN w:val="0"/>
        <w:adjustRightInd w:val="0"/>
        <w:jc w:val="center"/>
        <w:outlineLvl w:val="0"/>
        <w:rPr>
          <w:sz w:val="15"/>
          <w:szCs w:val="15"/>
        </w:rPr>
      </w:pPr>
      <w:r>
        <w:rPr>
          <w:sz w:val="15"/>
          <w:szCs w:val="15"/>
        </w:rPr>
        <w:t>2. Взаимодействие сторон</w:t>
      </w:r>
    </w:p>
    <w:p w:rsidR="00034BF4" w:rsidRDefault="00034BF4" w:rsidP="00034BF4">
      <w:pPr>
        <w:autoSpaceDE w:val="0"/>
        <w:autoSpaceDN w:val="0"/>
        <w:adjustRightInd w:val="0"/>
        <w:ind w:firstLine="180"/>
        <w:jc w:val="both"/>
        <w:rPr>
          <w:sz w:val="15"/>
          <w:szCs w:val="15"/>
        </w:rPr>
      </w:pPr>
      <w:r>
        <w:rPr>
          <w:sz w:val="15"/>
          <w:szCs w:val="15"/>
        </w:rPr>
        <w:t>2.1. Исполнитель вправе:</w:t>
      </w:r>
    </w:p>
    <w:p w:rsidR="00034BF4" w:rsidRDefault="00034BF4" w:rsidP="00034BF4">
      <w:pPr>
        <w:autoSpaceDE w:val="0"/>
        <w:autoSpaceDN w:val="0"/>
        <w:adjustRightInd w:val="0"/>
        <w:ind w:firstLine="180"/>
        <w:jc w:val="both"/>
        <w:rPr>
          <w:sz w:val="15"/>
          <w:szCs w:val="15"/>
        </w:rPr>
      </w:pPr>
      <w:r>
        <w:rPr>
          <w:sz w:val="15"/>
          <w:szCs w:val="15"/>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sz w:val="15"/>
          <w:szCs w:val="15"/>
        </w:rPr>
        <w:t>Обучающегося</w:t>
      </w:r>
      <w:proofErr w:type="gramEnd"/>
      <w:r>
        <w:rPr>
          <w:sz w:val="15"/>
          <w:szCs w:val="15"/>
        </w:rPr>
        <w:t>;</w:t>
      </w:r>
    </w:p>
    <w:p w:rsidR="00034BF4" w:rsidRDefault="00034BF4" w:rsidP="00034BF4">
      <w:pPr>
        <w:autoSpaceDE w:val="0"/>
        <w:autoSpaceDN w:val="0"/>
        <w:adjustRightInd w:val="0"/>
        <w:ind w:firstLine="180"/>
        <w:jc w:val="both"/>
        <w:rPr>
          <w:sz w:val="15"/>
          <w:szCs w:val="15"/>
        </w:rPr>
      </w:pPr>
      <w:r>
        <w:rPr>
          <w:sz w:val="15"/>
          <w:szCs w:val="15"/>
        </w:rPr>
        <w:t xml:space="preserve">2.1.2. Применять к </w:t>
      </w:r>
      <w:proofErr w:type="gramStart"/>
      <w:r>
        <w:rPr>
          <w:sz w:val="15"/>
          <w:szCs w:val="15"/>
        </w:rPr>
        <w:t>Обучающемуся</w:t>
      </w:r>
      <w:proofErr w:type="gramEnd"/>
      <w:r>
        <w:rPr>
          <w:sz w:val="15"/>
          <w:szCs w:val="15"/>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34BF4" w:rsidRDefault="00034BF4" w:rsidP="00034BF4">
      <w:pPr>
        <w:autoSpaceDE w:val="0"/>
        <w:autoSpaceDN w:val="0"/>
        <w:adjustRightInd w:val="0"/>
        <w:ind w:firstLine="180"/>
        <w:jc w:val="both"/>
        <w:rPr>
          <w:sz w:val="15"/>
          <w:szCs w:val="15"/>
        </w:rPr>
      </w:pPr>
      <w:r>
        <w:rPr>
          <w:sz w:val="15"/>
          <w:szCs w:val="15"/>
        </w:rPr>
        <w:t xml:space="preserve">2.1.3. Предоставлять </w:t>
      </w:r>
      <w:proofErr w:type="gramStart"/>
      <w:r>
        <w:rPr>
          <w:sz w:val="15"/>
          <w:szCs w:val="15"/>
        </w:rPr>
        <w:t>иногороднему</w:t>
      </w:r>
      <w:proofErr w:type="gramEnd"/>
      <w:r>
        <w:rPr>
          <w:sz w:val="15"/>
          <w:szCs w:val="15"/>
        </w:rPr>
        <w:t xml:space="preserve"> Обучающемуся на время обучения право проживания в общежитии на основании отдельного договора (при наличии свободных мест в общежитии).</w:t>
      </w:r>
    </w:p>
    <w:p w:rsidR="00034BF4" w:rsidRDefault="00034BF4" w:rsidP="00034BF4">
      <w:pPr>
        <w:ind w:firstLine="180"/>
        <w:jc w:val="both"/>
        <w:rPr>
          <w:sz w:val="15"/>
          <w:szCs w:val="15"/>
        </w:rPr>
      </w:pPr>
      <w:r>
        <w:rPr>
          <w:sz w:val="15"/>
          <w:szCs w:val="15"/>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8" w:anchor="Par36" w:history="1">
        <w:r>
          <w:rPr>
            <w:rStyle w:val="ac"/>
            <w:sz w:val="15"/>
            <w:szCs w:val="15"/>
          </w:rPr>
          <w:t>разделом I</w:t>
        </w:r>
      </w:hyperlink>
      <w:r>
        <w:rPr>
          <w:sz w:val="15"/>
          <w:szCs w:val="15"/>
        </w:rPr>
        <w:t xml:space="preserve"> настоящего Договора, а так же получать информацию об успеваемости, поведении, отношении Обучающегося к учебе.</w:t>
      </w:r>
    </w:p>
    <w:p w:rsidR="00034BF4" w:rsidRDefault="00034BF4" w:rsidP="00034BF4">
      <w:pPr>
        <w:autoSpaceDE w:val="0"/>
        <w:autoSpaceDN w:val="0"/>
        <w:adjustRightInd w:val="0"/>
        <w:ind w:firstLine="180"/>
        <w:jc w:val="both"/>
        <w:rPr>
          <w:sz w:val="15"/>
          <w:szCs w:val="15"/>
        </w:rPr>
      </w:pPr>
      <w:r>
        <w:rPr>
          <w:sz w:val="15"/>
          <w:szCs w:val="15"/>
        </w:rPr>
        <w:t xml:space="preserve">2.3. Обучающемуся предоставляются академические права в соответствии с </w:t>
      </w:r>
      <w:hyperlink r:id="rId9" w:history="1">
        <w:r>
          <w:rPr>
            <w:rStyle w:val="ac"/>
            <w:sz w:val="15"/>
            <w:szCs w:val="15"/>
          </w:rPr>
          <w:t>частью 1 статьи 34</w:t>
        </w:r>
      </w:hyperlink>
      <w:r>
        <w:rPr>
          <w:sz w:val="15"/>
          <w:szCs w:val="15"/>
        </w:rPr>
        <w:t xml:space="preserve"> Федерального закона от 29 декабря 2012 г. N 273-ФЗ "Об образовании в Российской Федерации".   Обучающийся также вправе:</w:t>
      </w:r>
    </w:p>
    <w:p w:rsidR="00034BF4" w:rsidRDefault="00034BF4" w:rsidP="00034BF4">
      <w:pPr>
        <w:autoSpaceDE w:val="0"/>
        <w:autoSpaceDN w:val="0"/>
        <w:adjustRightInd w:val="0"/>
        <w:ind w:firstLine="180"/>
        <w:jc w:val="both"/>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0" w:anchor="Par36" w:history="1">
        <w:r>
          <w:rPr>
            <w:rStyle w:val="ac"/>
            <w:sz w:val="15"/>
            <w:szCs w:val="15"/>
          </w:rPr>
          <w:t>разделом I</w:t>
        </w:r>
      </w:hyperlink>
      <w:r>
        <w:rPr>
          <w:sz w:val="15"/>
          <w:szCs w:val="15"/>
        </w:rPr>
        <w:t xml:space="preserve"> настоящего Договора;</w:t>
      </w:r>
    </w:p>
    <w:p w:rsidR="00034BF4" w:rsidRDefault="00034BF4" w:rsidP="00034BF4">
      <w:pPr>
        <w:autoSpaceDE w:val="0"/>
        <w:autoSpaceDN w:val="0"/>
        <w:adjustRightInd w:val="0"/>
        <w:ind w:firstLine="180"/>
        <w:jc w:val="both"/>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34BF4" w:rsidRDefault="00034BF4" w:rsidP="00034BF4">
      <w:pPr>
        <w:autoSpaceDE w:val="0"/>
        <w:autoSpaceDN w:val="0"/>
        <w:adjustRightInd w:val="0"/>
        <w:ind w:firstLine="180"/>
        <w:jc w:val="both"/>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34BF4" w:rsidRDefault="00034BF4" w:rsidP="00034BF4">
      <w:pPr>
        <w:autoSpaceDE w:val="0"/>
        <w:autoSpaceDN w:val="0"/>
        <w:adjustRightInd w:val="0"/>
        <w:ind w:firstLine="180"/>
        <w:jc w:val="both"/>
        <w:rPr>
          <w:sz w:val="15"/>
          <w:szCs w:val="15"/>
        </w:rPr>
      </w:pPr>
      <w:r>
        <w:rPr>
          <w:sz w:val="15"/>
          <w:szCs w:val="15"/>
        </w:rPr>
        <w:t>2.3.4. Получать полную и достоверную информацию об оценке своих знаний, умений, навыков и компетенций, а также о критериях этой оценки.</w:t>
      </w:r>
    </w:p>
    <w:p w:rsidR="00034BF4" w:rsidRDefault="00034BF4" w:rsidP="00034BF4">
      <w:pPr>
        <w:autoSpaceDE w:val="0"/>
        <w:autoSpaceDN w:val="0"/>
        <w:adjustRightInd w:val="0"/>
        <w:ind w:firstLine="180"/>
        <w:jc w:val="both"/>
        <w:rPr>
          <w:sz w:val="15"/>
          <w:szCs w:val="15"/>
        </w:rPr>
      </w:pPr>
      <w:r>
        <w:rPr>
          <w:sz w:val="15"/>
          <w:szCs w:val="15"/>
        </w:rPr>
        <w:t>2.4.    Исполнитель обязан:</w:t>
      </w:r>
    </w:p>
    <w:p w:rsidR="00034BF4" w:rsidRDefault="00034BF4" w:rsidP="00034BF4">
      <w:pPr>
        <w:pStyle w:val="ConsPlusNonformat"/>
        <w:ind w:firstLine="180"/>
        <w:jc w:val="both"/>
        <w:rPr>
          <w:rFonts w:ascii="Times New Roman" w:hAnsi="Times New Roman" w:cs="Times New Roman"/>
          <w:sz w:val="15"/>
          <w:szCs w:val="15"/>
        </w:rPr>
      </w:pPr>
      <w:r>
        <w:rPr>
          <w:rFonts w:ascii="Times New Roman" w:hAnsi="Times New Roman" w:cs="Times New Roman"/>
          <w:sz w:val="15"/>
          <w:szCs w:val="15"/>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034BF4" w:rsidRDefault="00034BF4" w:rsidP="00034BF4">
      <w:pPr>
        <w:autoSpaceDE w:val="0"/>
        <w:autoSpaceDN w:val="0"/>
        <w:adjustRightInd w:val="0"/>
        <w:ind w:firstLine="180"/>
        <w:jc w:val="both"/>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c"/>
            <w:sz w:val="15"/>
            <w:szCs w:val="15"/>
          </w:rPr>
          <w:t>Законом</w:t>
        </w:r>
      </w:hyperlink>
      <w:r>
        <w:rPr>
          <w:sz w:val="15"/>
          <w:szCs w:val="15"/>
        </w:rPr>
        <w:t xml:space="preserve"> Российской Федерации от 7 февраля 1992 г. N 2300-1 "О защите прав потребителей" и Федеральным </w:t>
      </w:r>
      <w:hyperlink r:id="rId12" w:history="1">
        <w:r>
          <w:rPr>
            <w:rStyle w:val="ac"/>
            <w:sz w:val="15"/>
            <w:szCs w:val="15"/>
          </w:rPr>
          <w:t>законом</w:t>
        </w:r>
      </w:hyperlink>
      <w:r>
        <w:rPr>
          <w:sz w:val="15"/>
          <w:szCs w:val="15"/>
        </w:rPr>
        <w:t xml:space="preserve"> от 29 декабря 2012 г. N 273-ФЗ "Об образовании в Российской Федерации";</w:t>
      </w:r>
    </w:p>
    <w:p w:rsidR="00034BF4" w:rsidRDefault="00034BF4" w:rsidP="00034BF4">
      <w:pPr>
        <w:autoSpaceDE w:val="0"/>
        <w:autoSpaceDN w:val="0"/>
        <w:adjustRightInd w:val="0"/>
        <w:ind w:firstLine="180"/>
        <w:jc w:val="both"/>
        <w:rPr>
          <w:sz w:val="15"/>
          <w:szCs w:val="15"/>
        </w:rPr>
      </w:pPr>
      <w:r>
        <w:rPr>
          <w:sz w:val="15"/>
          <w:szCs w:val="15"/>
        </w:rPr>
        <w:t xml:space="preserve">2.4.3. Организовать и обеспечить надлежащее предоставление образовательных услуг, предусмотренных </w:t>
      </w:r>
      <w:hyperlink r:id="rId13" w:anchor="Par36" w:history="1">
        <w:r>
          <w:rPr>
            <w:rStyle w:val="ac"/>
            <w:sz w:val="15"/>
            <w:szCs w:val="15"/>
          </w:rPr>
          <w:t>разделом I</w:t>
        </w:r>
      </w:hyperlink>
      <w:r>
        <w:rPr>
          <w:sz w:val="15"/>
          <w:szCs w:val="15"/>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34BF4" w:rsidRDefault="00034BF4" w:rsidP="00034BF4">
      <w:pPr>
        <w:autoSpaceDE w:val="0"/>
        <w:autoSpaceDN w:val="0"/>
        <w:adjustRightInd w:val="0"/>
        <w:ind w:firstLine="180"/>
        <w:jc w:val="both"/>
        <w:rPr>
          <w:sz w:val="15"/>
          <w:szCs w:val="15"/>
        </w:rPr>
      </w:pPr>
      <w:r>
        <w:rPr>
          <w:sz w:val="15"/>
          <w:szCs w:val="15"/>
        </w:rPr>
        <w:t xml:space="preserve">2.4.4. Обеспечить </w:t>
      </w:r>
      <w:proofErr w:type="gramStart"/>
      <w:r>
        <w:rPr>
          <w:sz w:val="15"/>
          <w:szCs w:val="15"/>
        </w:rPr>
        <w:t>Обучающемуся</w:t>
      </w:r>
      <w:proofErr w:type="gramEnd"/>
      <w:r>
        <w:rPr>
          <w:sz w:val="15"/>
          <w:szCs w:val="15"/>
        </w:rPr>
        <w:t xml:space="preserve"> предусмотренные выбранной образовательной программой условия ее освоения;</w:t>
      </w:r>
    </w:p>
    <w:p w:rsidR="00034BF4" w:rsidRDefault="00034BF4" w:rsidP="00034BF4">
      <w:pPr>
        <w:autoSpaceDE w:val="0"/>
        <w:autoSpaceDN w:val="0"/>
        <w:adjustRightInd w:val="0"/>
        <w:ind w:firstLine="180"/>
        <w:jc w:val="both"/>
        <w:rPr>
          <w:sz w:val="15"/>
          <w:szCs w:val="15"/>
        </w:rPr>
      </w:pPr>
      <w:r>
        <w:rPr>
          <w:sz w:val="15"/>
          <w:szCs w:val="15"/>
        </w:rPr>
        <w:t>2.4.5. Принимать от Обучающегося и (или) Заказчика плату за образовательные услуги.</w:t>
      </w:r>
    </w:p>
    <w:p w:rsidR="00034BF4" w:rsidRDefault="00034BF4" w:rsidP="00034BF4">
      <w:pPr>
        <w:autoSpaceDE w:val="0"/>
        <w:autoSpaceDN w:val="0"/>
        <w:adjustRightInd w:val="0"/>
        <w:ind w:firstLine="180"/>
        <w:jc w:val="both"/>
        <w:rPr>
          <w:sz w:val="15"/>
          <w:szCs w:val="15"/>
        </w:rPr>
      </w:pPr>
      <w:r>
        <w:rPr>
          <w:sz w:val="15"/>
          <w:szCs w:val="15"/>
        </w:rPr>
        <w:t xml:space="preserve">2.4.6. Обеспечить </w:t>
      </w:r>
      <w:proofErr w:type="gramStart"/>
      <w:r>
        <w:rPr>
          <w:sz w:val="15"/>
          <w:szCs w:val="15"/>
        </w:rPr>
        <w:t>Обучающемуся</w:t>
      </w:r>
      <w:proofErr w:type="gramEnd"/>
      <w:r>
        <w:rPr>
          <w:sz w:val="15"/>
          <w:szCs w:val="15"/>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34BF4" w:rsidRDefault="00034BF4" w:rsidP="00034BF4">
      <w:pPr>
        <w:ind w:firstLine="180"/>
        <w:jc w:val="both"/>
        <w:rPr>
          <w:bCs/>
          <w:sz w:val="15"/>
          <w:szCs w:val="15"/>
        </w:rPr>
      </w:pPr>
      <w:r>
        <w:rPr>
          <w:bCs/>
          <w:sz w:val="15"/>
          <w:szCs w:val="15"/>
        </w:rPr>
        <w:t>2.5.      Обучающийся обязан:</w:t>
      </w:r>
    </w:p>
    <w:p w:rsidR="00034BF4" w:rsidRDefault="00034BF4" w:rsidP="00034BF4">
      <w:pPr>
        <w:pStyle w:val="a5"/>
        <w:ind w:firstLine="180"/>
        <w:rPr>
          <w:sz w:val="15"/>
          <w:szCs w:val="15"/>
        </w:rPr>
      </w:pPr>
      <w:r>
        <w:rPr>
          <w:sz w:val="15"/>
          <w:szCs w:val="15"/>
        </w:rPr>
        <w:t>2.5.1.  Соблюдать требования Устава Университета, Правил внутреннего распорядка обучающегося, Правил внутреннего распорядка в общежитии и других локальных нормативных актов Университета.</w:t>
      </w:r>
    </w:p>
    <w:p w:rsidR="00034BF4" w:rsidRDefault="00034BF4" w:rsidP="00034BF4">
      <w:pPr>
        <w:ind w:firstLine="180"/>
        <w:jc w:val="both"/>
        <w:rPr>
          <w:sz w:val="15"/>
          <w:szCs w:val="15"/>
        </w:rPr>
      </w:pPr>
      <w:r>
        <w:rPr>
          <w:sz w:val="15"/>
          <w:szCs w:val="15"/>
        </w:rPr>
        <w:t>2.5.2.  Выполнять все задания и виды работ, предусмотренные учебным планом, в сроки, указанные в графике учебного процесса, осваивать основную образовательную программу по избранной специальности (направлению подготовки) в соответствии с  федеральным государственным образовательным стандартом высшего образования.</w:t>
      </w:r>
    </w:p>
    <w:p w:rsidR="00034BF4" w:rsidRDefault="00034BF4" w:rsidP="00034BF4">
      <w:pPr>
        <w:ind w:firstLine="180"/>
        <w:jc w:val="both"/>
        <w:rPr>
          <w:sz w:val="15"/>
          <w:szCs w:val="15"/>
        </w:rPr>
      </w:pPr>
      <w:r>
        <w:rPr>
          <w:sz w:val="15"/>
          <w:szCs w:val="15"/>
        </w:rPr>
        <w:t>2.5.3.   В месячный срок информировать Исполнителя об изменении места жительства, регистрации и паспортных данных.</w:t>
      </w:r>
    </w:p>
    <w:p w:rsidR="00034BF4" w:rsidRDefault="00034BF4" w:rsidP="00034BF4">
      <w:pPr>
        <w:ind w:firstLine="180"/>
        <w:jc w:val="both"/>
        <w:rPr>
          <w:sz w:val="15"/>
          <w:szCs w:val="15"/>
        </w:rPr>
      </w:pPr>
      <w:r>
        <w:rPr>
          <w:sz w:val="15"/>
          <w:szCs w:val="15"/>
        </w:rPr>
        <w:t>2.5.4.   Оплачивать самостоятельно расходы, связанные с проездом к месту производственной и преддипломной практики, а также проживанием и питанием в период прохождения практики (при необходимости).</w:t>
      </w:r>
    </w:p>
    <w:p w:rsidR="00034BF4" w:rsidRDefault="00034BF4" w:rsidP="00034BF4">
      <w:pPr>
        <w:ind w:firstLine="180"/>
        <w:jc w:val="both"/>
        <w:rPr>
          <w:bCs/>
          <w:sz w:val="15"/>
          <w:szCs w:val="15"/>
        </w:rPr>
      </w:pPr>
      <w:r>
        <w:rPr>
          <w:bCs/>
          <w:sz w:val="15"/>
          <w:szCs w:val="15"/>
        </w:rPr>
        <w:t>2.6.      Заказчик обязан:</w:t>
      </w:r>
    </w:p>
    <w:p w:rsidR="00034BF4" w:rsidRDefault="00034BF4" w:rsidP="00034BF4">
      <w:pPr>
        <w:autoSpaceDE w:val="0"/>
        <w:autoSpaceDN w:val="0"/>
        <w:adjustRightInd w:val="0"/>
        <w:ind w:firstLine="180"/>
        <w:jc w:val="both"/>
        <w:rPr>
          <w:sz w:val="15"/>
          <w:szCs w:val="15"/>
        </w:rPr>
      </w:pPr>
      <w:r>
        <w:rPr>
          <w:sz w:val="15"/>
          <w:szCs w:val="15"/>
        </w:rPr>
        <w:t xml:space="preserve">2.6.1. Своевременно вносить плату за предоставляемые Обучающемуся образовательные услуги, указанные в </w:t>
      </w:r>
      <w:hyperlink r:id="rId14" w:anchor="Par43" w:history="1">
        <w:r>
          <w:rPr>
            <w:rStyle w:val="ac"/>
            <w:sz w:val="15"/>
            <w:szCs w:val="15"/>
          </w:rPr>
          <w:t>разделе I</w:t>
        </w:r>
      </w:hyperlink>
      <w:r>
        <w:rPr>
          <w:sz w:val="15"/>
          <w:szCs w:val="15"/>
        </w:rPr>
        <w:t xml:space="preserve"> настоящего Договора, в размере и порядке, </w:t>
      </w:r>
      <w:proofErr w:type="gramStart"/>
      <w:r>
        <w:rPr>
          <w:sz w:val="15"/>
          <w:szCs w:val="15"/>
        </w:rPr>
        <w:t>определенными</w:t>
      </w:r>
      <w:proofErr w:type="gramEnd"/>
      <w:r>
        <w:rPr>
          <w:sz w:val="15"/>
          <w:szCs w:val="15"/>
        </w:rPr>
        <w:t xml:space="preserve"> настоящим Договором, а также предоставлять платежные документы, подтверждающие такую оплату.</w:t>
      </w:r>
    </w:p>
    <w:p w:rsidR="00034BF4" w:rsidRDefault="00034BF4" w:rsidP="00034BF4">
      <w:pPr>
        <w:ind w:firstLine="180"/>
        <w:jc w:val="both"/>
        <w:rPr>
          <w:sz w:val="15"/>
          <w:szCs w:val="15"/>
        </w:rPr>
      </w:pPr>
      <w:r>
        <w:rPr>
          <w:sz w:val="15"/>
          <w:szCs w:val="15"/>
        </w:rPr>
        <w:t>2.6.2.   В месячный срок информировать Исполнителя</w:t>
      </w:r>
      <w:r>
        <w:rPr>
          <w:bCs/>
          <w:sz w:val="15"/>
          <w:szCs w:val="15"/>
        </w:rPr>
        <w:t xml:space="preserve"> о реорганизации, ликвидации, </w:t>
      </w:r>
      <w:r>
        <w:rPr>
          <w:sz w:val="15"/>
          <w:szCs w:val="15"/>
        </w:rPr>
        <w:t>об изменении адреса, наименования, банковских и иных реквизитов.</w:t>
      </w:r>
    </w:p>
    <w:p w:rsidR="00034BF4" w:rsidRDefault="00034BF4" w:rsidP="00034BF4">
      <w:pPr>
        <w:pStyle w:val="a5"/>
        <w:ind w:firstLine="180"/>
        <w:rPr>
          <w:sz w:val="15"/>
          <w:szCs w:val="15"/>
        </w:rPr>
      </w:pPr>
      <w:r>
        <w:rPr>
          <w:sz w:val="15"/>
          <w:szCs w:val="15"/>
        </w:rPr>
        <w:t xml:space="preserve">2.6.3.  Предоставлять (при наличии возможности) </w:t>
      </w:r>
      <w:proofErr w:type="gramStart"/>
      <w:r>
        <w:rPr>
          <w:sz w:val="15"/>
          <w:szCs w:val="15"/>
        </w:rPr>
        <w:t>Обучающемуся</w:t>
      </w:r>
      <w:proofErr w:type="gramEnd"/>
      <w:r>
        <w:rPr>
          <w:sz w:val="15"/>
          <w:szCs w:val="15"/>
        </w:rPr>
        <w:t xml:space="preserve"> рабочее место по специальности для прохождения им производственной и преддипломной практики (для Заказчиков – юридических лиц). </w:t>
      </w:r>
    </w:p>
    <w:p w:rsidR="00034BF4" w:rsidRDefault="00034BF4" w:rsidP="00034BF4">
      <w:pPr>
        <w:autoSpaceDE w:val="0"/>
        <w:autoSpaceDN w:val="0"/>
        <w:adjustRightInd w:val="0"/>
        <w:jc w:val="center"/>
        <w:outlineLvl w:val="0"/>
        <w:rPr>
          <w:sz w:val="15"/>
          <w:szCs w:val="15"/>
        </w:rPr>
      </w:pPr>
      <w:r>
        <w:rPr>
          <w:sz w:val="15"/>
          <w:szCs w:val="15"/>
        </w:rPr>
        <w:t xml:space="preserve">3. Стоимость образовательных услуг, сроки и порядок их оплаты </w:t>
      </w:r>
    </w:p>
    <w:p w:rsidR="00034BF4" w:rsidRDefault="00034BF4" w:rsidP="00034BF4">
      <w:pPr>
        <w:autoSpaceDE w:val="0"/>
        <w:autoSpaceDN w:val="0"/>
        <w:adjustRightInd w:val="0"/>
        <w:ind w:firstLine="180"/>
        <w:jc w:val="both"/>
        <w:rPr>
          <w:sz w:val="15"/>
          <w:szCs w:val="15"/>
        </w:rPr>
      </w:pPr>
      <w:r>
        <w:rPr>
          <w:sz w:val="15"/>
          <w:szCs w:val="15"/>
        </w:rPr>
        <w:t xml:space="preserve">3.1. Полная стоимость образовательных услуг за весь период обучения Обучающегося составляет: </w:t>
      </w:r>
      <w:r w:rsidR="00106443">
        <w:rPr>
          <w:b/>
          <w:sz w:val="16"/>
          <w:szCs w:val="16"/>
        </w:rPr>
        <w:t>_______________________________</w:t>
      </w:r>
      <w:r>
        <w:rPr>
          <w:b/>
          <w:sz w:val="16"/>
          <w:szCs w:val="16"/>
        </w:rPr>
        <w:t xml:space="preserve"> </w:t>
      </w:r>
      <w:r>
        <w:rPr>
          <w:sz w:val="15"/>
          <w:szCs w:val="15"/>
        </w:rPr>
        <w:t xml:space="preserve">при условии единовременного внесения </w:t>
      </w:r>
      <w:proofErr w:type="gramStart"/>
      <w:r>
        <w:rPr>
          <w:sz w:val="15"/>
          <w:szCs w:val="15"/>
        </w:rPr>
        <w:t>Заказчиком</w:t>
      </w:r>
      <w:proofErr w:type="gramEnd"/>
      <w:r>
        <w:rPr>
          <w:sz w:val="15"/>
          <w:szCs w:val="15"/>
        </w:rPr>
        <w:t xml:space="preserve">/Обучающимся оплаты на расчетный счет головного вуза в г. Ростове-на-Дону, указанного в п.8 настоящего Договора, в течение 1 месяца со дня зачисления Обучающегося. Оплата может производиться после успешного прохождения </w:t>
      </w:r>
      <w:proofErr w:type="gramStart"/>
      <w:r>
        <w:rPr>
          <w:sz w:val="15"/>
          <w:szCs w:val="15"/>
        </w:rPr>
        <w:t>Обучающимся</w:t>
      </w:r>
      <w:proofErr w:type="gramEnd"/>
      <w:r>
        <w:rPr>
          <w:sz w:val="15"/>
          <w:szCs w:val="15"/>
        </w:rPr>
        <w:t xml:space="preserve"> вступительных испытаний, в этом случае Заказчик/Обучающийся освобождается от выполнения </w:t>
      </w:r>
      <w:proofErr w:type="spellStart"/>
      <w:r>
        <w:rPr>
          <w:sz w:val="15"/>
          <w:szCs w:val="15"/>
        </w:rPr>
        <w:t>п.п</w:t>
      </w:r>
      <w:proofErr w:type="spellEnd"/>
      <w:r>
        <w:rPr>
          <w:sz w:val="15"/>
          <w:szCs w:val="15"/>
        </w:rPr>
        <w:t>. 3.2-3.5 настоящего договора.</w:t>
      </w:r>
    </w:p>
    <w:p w:rsidR="00034BF4" w:rsidRDefault="00034BF4" w:rsidP="00034BF4">
      <w:pPr>
        <w:ind w:firstLine="180"/>
        <w:jc w:val="both"/>
        <w:rPr>
          <w:sz w:val="15"/>
          <w:szCs w:val="15"/>
        </w:rPr>
      </w:pPr>
      <w:r>
        <w:rPr>
          <w:sz w:val="15"/>
          <w:szCs w:val="15"/>
        </w:rPr>
        <w:t xml:space="preserve">3.2.  Оплата может производиться </w:t>
      </w:r>
      <w:proofErr w:type="gramStart"/>
      <w:r>
        <w:rPr>
          <w:sz w:val="15"/>
          <w:szCs w:val="15"/>
        </w:rPr>
        <w:t>Заказчиком</w:t>
      </w:r>
      <w:proofErr w:type="gramEnd"/>
      <w:r>
        <w:rPr>
          <w:sz w:val="15"/>
          <w:szCs w:val="15"/>
        </w:rPr>
        <w:t xml:space="preserve">/Обучающимся по семестрам (полугодиям). </w:t>
      </w:r>
      <w:r>
        <w:rPr>
          <w:bCs/>
          <w:sz w:val="15"/>
          <w:szCs w:val="15"/>
        </w:rPr>
        <w:t xml:space="preserve">Оплата за первый семестр может производиться после успешного прохождения </w:t>
      </w:r>
      <w:proofErr w:type="gramStart"/>
      <w:r>
        <w:rPr>
          <w:bCs/>
          <w:sz w:val="15"/>
          <w:szCs w:val="15"/>
        </w:rPr>
        <w:t>Обучающимся</w:t>
      </w:r>
      <w:proofErr w:type="gramEnd"/>
      <w:r>
        <w:rPr>
          <w:bCs/>
          <w:sz w:val="15"/>
          <w:szCs w:val="15"/>
        </w:rPr>
        <w:t xml:space="preserve"> вступительных испытаний.  </w:t>
      </w:r>
      <w:r>
        <w:rPr>
          <w:sz w:val="15"/>
          <w:szCs w:val="15"/>
        </w:rPr>
        <w:t xml:space="preserve">Стоимость обучения в 1-м семестре 2016/17 учебного года составляет  </w:t>
      </w:r>
      <w:r w:rsidR="00106443">
        <w:rPr>
          <w:b/>
          <w:sz w:val="16"/>
          <w:szCs w:val="16"/>
        </w:rPr>
        <w:t>_____________</w:t>
      </w:r>
      <w:r>
        <w:rPr>
          <w:sz w:val="15"/>
          <w:szCs w:val="15"/>
        </w:rPr>
        <w:t xml:space="preserve">рублей. </w:t>
      </w:r>
    </w:p>
    <w:p w:rsidR="00034BF4" w:rsidRDefault="00034BF4" w:rsidP="00034BF4">
      <w:pPr>
        <w:autoSpaceDE w:val="0"/>
        <w:autoSpaceDN w:val="0"/>
        <w:adjustRightInd w:val="0"/>
        <w:ind w:firstLine="18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4BF4" w:rsidRDefault="00034BF4" w:rsidP="00034BF4">
      <w:pPr>
        <w:ind w:firstLine="180"/>
        <w:jc w:val="both"/>
        <w:rPr>
          <w:sz w:val="15"/>
          <w:szCs w:val="15"/>
        </w:rPr>
      </w:pPr>
      <w:r>
        <w:rPr>
          <w:sz w:val="15"/>
          <w:szCs w:val="15"/>
        </w:rPr>
        <w:t>Оплата за последующие семестры определяется до начала каждого семестра с учетом уровня инфляции, предусмотренного основными характеристиками федерального бюджета на очередной финансовый год и плановый период, и устанавливается приказом Исполнителя</w:t>
      </w:r>
      <w:r>
        <w:rPr>
          <w:bCs/>
          <w:sz w:val="15"/>
          <w:szCs w:val="15"/>
        </w:rPr>
        <w:t xml:space="preserve">. </w:t>
      </w:r>
    </w:p>
    <w:p w:rsidR="00034BF4" w:rsidRDefault="00034BF4" w:rsidP="00034BF4">
      <w:pPr>
        <w:pStyle w:val="a5"/>
        <w:ind w:firstLine="180"/>
        <w:rPr>
          <w:sz w:val="15"/>
          <w:szCs w:val="15"/>
        </w:rPr>
      </w:pPr>
      <w:r>
        <w:rPr>
          <w:sz w:val="15"/>
          <w:szCs w:val="15"/>
        </w:rPr>
        <w:t xml:space="preserve">3.3.  По очной форме обучения оплата стоимости обучения производится не позднее 30 сентября текущего учебного года за каждый нечетный семестр (за первое полугодие) и не позднее 5 марта текущего учебного года за каждый четный семестр (за второе полугодие). </w:t>
      </w:r>
    </w:p>
    <w:p w:rsidR="00034BF4" w:rsidRDefault="00034BF4" w:rsidP="00034BF4">
      <w:pPr>
        <w:pStyle w:val="a3"/>
        <w:tabs>
          <w:tab w:val="left" w:pos="708"/>
        </w:tabs>
        <w:ind w:firstLine="180"/>
        <w:jc w:val="both"/>
        <w:rPr>
          <w:i/>
          <w:iCs/>
          <w:sz w:val="15"/>
          <w:szCs w:val="15"/>
        </w:rPr>
      </w:pPr>
      <w:r>
        <w:rPr>
          <w:sz w:val="15"/>
          <w:szCs w:val="15"/>
        </w:rPr>
        <w:t>3.4. По заочной форме обучения оплата стоимости обучения производится не позднее первого учебного дня первого заезда текущего учебного года (за первое полугодие) и не позднее первого учебного дня второго заезда текущего учебного года (за второе полугодие) по цене, установленной приказом Исполнителя для второго полугодия текущего учебного года. Оплата обучения за последнее полугодие производится до начала преддипломной практики по цене, установленной приказом Исполнителя для второго полугодия текущего учебного года.</w:t>
      </w:r>
    </w:p>
    <w:p w:rsidR="00034BF4" w:rsidRDefault="00034BF4" w:rsidP="00034BF4">
      <w:pPr>
        <w:pStyle w:val="a3"/>
        <w:tabs>
          <w:tab w:val="left" w:pos="708"/>
        </w:tabs>
        <w:ind w:firstLine="180"/>
        <w:jc w:val="both"/>
        <w:rPr>
          <w:sz w:val="15"/>
          <w:szCs w:val="15"/>
        </w:rPr>
      </w:pPr>
      <w:r>
        <w:rPr>
          <w:sz w:val="15"/>
          <w:szCs w:val="15"/>
        </w:rPr>
        <w:t xml:space="preserve">3.5. </w:t>
      </w:r>
      <w:proofErr w:type="gramStart"/>
      <w:r>
        <w:rPr>
          <w:sz w:val="15"/>
          <w:szCs w:val="15"/>
        </w:rPr>
        <w:t>Заказчик</w:t>
      </w:r>
      <w:proofErr w:type="gramEnd"/>
      <w:r>
        <w:rPr>
          <w:sz w:val="15"/>
          <w:szCs w:val="15"/>
        </w:rPr>
        <w:t xml:space="preserve">/Обучающийся по согласованию с Исполнителем может авансом оплатить стоимость оставшегося периода обучения по действующим на момент оплаты ценам. При этом дальнейшее изменение стоимости обучения за последующие семестры не производится. Сумма оплаты за </w:t>
      </w:r>
      <w:proofErr w:type="gramStart"/>
      <w:r>
        <w:rPr>
          <w:sz w:val="15"/>
          <w:szCs w:val="15"/>
        </w:rPr>
        <w:t>текущий</w:t>
      </w:r>
      <w:proofErr w:type="gramEnd"/>
      <w:r>
        <w:rPr>
          <w:sz w:val="15"/>
          <w:szCs w:val="15"/>
        </w:rPr>
        <w:t xml:space="preserve"> и прошедшие семестры не считается авансовым платежом. Оплата аванса осуществляется единовременно на расчетный счет Исполнителя.</w:t>
      </w:r>
    </w:p>
    <w:p w:rsidR="00034BF4" w:rsidRDefault="00034BF4" w:rsidP="00034BF4">
      <w:pPr>
        <w:pStyle w:val="a3"/>
        <w:tabs>
          <w:tab w:val="left" w:pos="708"/>
        </w:tabs>
        <w:ind w:firstLine="180"/>
        <w:jc w:val="both"/>
        <w:rPr>
          <w:sz w:val="15"/>
          <w:szCs w:val="15"/>
        </w:rPr>
      </w:pPr>
      <w:r>
        <w:rPr>
          <w:sz w:val="15"/>
          <w:szCs w:val="15"/>
        </w:rPr>
        <w:lastRenderedPageBreak/>
        <w:t xml:space="preserve">3.6. В случае просрочки </w:t>
      </w:r>
      <w:proofErr w:type="gramStart"/>
      <w:r>
        <w:rPr>
          <w:sz w:val="15"/>
          <w:szCs w:val="15"/>
        </w:rPr>
        <w:t>Заказчиком</w:t>
      </w:r>
      <w:proofErr w:type="gramEnd"/>
      <w:r>
        <w:rPr>
          <w:sz w:val="15"/>
          <w:szCs w:val="15"/>
        </w:rPr>
        <w:t xml:space="preserve">/Обучающимся оплаты стоимости обучения, в его адрес заказным письмом направляется уведомление о наличии задолженности. По истечении тридцати дней со дня отправления заказного письма, </w:t>
      </w:r>
      <w:proofErr w:type="gramStart"/>
      <w:r>
        <w:rPr>
          <w:sz w:val="15"/>
          <w:szCs w:val="15"/>
        </w:rPr>
        <w:t>Обучающийся</w:t>
      </w:r>
      <w:proofErr w:type="gramEnd"/>
      <w:r>
        <w:rPr>
          <w:sz w:val="15"/>
          <w:szCs w:val="15"/>
        </w:rPr>
        <w:t xml:space="preserve"> отчисляется по инициативе Исполнителя в одностороннем порядке.</w:t>
      </w:r>
    </w:p>
    <w:p w:rsidR="00034BF4" w:rsidRDefault="00034BF4" w:rsidP="00034BF4">
      <w:pPr>
        <w:pStyle w:val="a3"/>
        <w:tabs>
          <w:tab w:val="left" w:pos="708"/>
        </w:tabs>
        <w:ind w:firstLine="180"/>
        <w:jc w:val="both"/>
        <w:rPr>
          <w:sz w:val="15"/>
          <w:szCs w:val="15"/>
        </w:rPr>
      </w:pPr>
      <w:r>
        <w:rPr>
          <w:sz w:val="15"/>
          <w:szCs w:val="15"/>
        </w:rPr>
        <w:t xml:space="preserve">3.7. </w:t>
      </w:r>
      <w:proofErr w:type="gramStart"/>
      <w:r>
        <w:rPr>
          <w:sz w:val="15"/>
          <w:szCs w:val="15"/>
        </w:rPr>
        <w:t>При переводе или восстановлении Обучающегося, Заказчик/Обучающийся производит оплату стоимости образовательных услуг в текущем семестре по ценам, установленным для избранной Обучающимся специальности (направления подготовки), с учетом фактического срока обучения в текущем семестре и разницы в учебных планах.</w:t>
      </w:r>
      <w:proofErr w:type="gramEnd"/>
      <w:r>
        <w:rPr>
          <w:sz w:val="15"/>
          <w:szCs w:val="15"/>
        </w:rPr>
        <w:t xml:space="preserve"> В этом случае перерасчет стоимости образовательных услуг производится только в течение текущего учебного года. Оплата за   образовательные услуги производится </w:t>
      </w:r>
      <w:proofErr w:type="gramStart"/>
      <w:r>
        <w:rPr>
          <w:sz w:val="15"/>
          <w:szCs w:val="15"/>
        </w:rPr>
        <w:t>Заказчиком</w:t>
      </w:r>
      <w:proofErr w:type="gramEnd"/>
      <w:r>
        <w:rPr>
          <w:sz w:val="15"/>
          <w:szCs w:val="15"/>
        </w:rPr>
        <w:t>/Обучающимся в течение 3-х дней после восстановления, перевода Обучающегося.</w:t>
      </w:r>
    </w:p>
    <w:p w:rsidR="00034BF4" w:rsidRDefault="00034BF4" w:rsidP="00034BF4">
      <w:pPr>
        <w:pStyle w:val="a3"/>
        <w:tabs>
          <w:tab w:val="left" w:pos="708"/>
        </w:tabs>
        <w:ind w:firstLine="180"/>
        <w:jc w:val="both"/>
        <w:rPr>
          <w:sz w:val="15"/>
          <w:szCs w:val="15"/>
        </w:rPr>
      </w:pPr>
      <w:r>
        <w:rPr>
          <w:sz w:val="15"/>
          <w:szCs w:val="15"/>
        </w:rPr>
        <w:t>3.8    Оплата считается произведенной в день зачисления денежных средств на действующий расчетный счет Исполнителя.</w:t>
      </w:r>
    </w:p>
    <w:p w:rsidR="00034BF4" w:rsidRDefault="00034BF4" w:rsidP="00034BF4">
      <w:pPr>
        <w:pStyle w:val="a3"/>
        <w:tabs>
          <w:tab w:val="left" w:pos="708"/>
        </w:tabs>
        <w:ind w:firstLine="180"/>
        <w:jc w:val="both"/>
        <w:rPr>
          <w:sz w:val="15"/>
          <w:szCs w:val="15"/>
        </w:rPr>
      </w:pPr>
      <w:r>
        <w:rPr>
          <w:sz w:val="15"/>
          <w:szCs w:val="15"/>
        </w:rPr>
        <w:t xml:space="preserve">3.9.    За период предоставления </w:t>
      </w:r>
      <w:proofErr w:type="gramStart"/>
      <w:r>
        <w:rPr>
          <w:sz w:val="15"/>
          <w:szCs w:val="15"/>
        </w:rPr>
        <w:t>Обучающемуся</w:t>
      </w:r>
      <w:proofErr w:type="gramEnd"/>
      <w:r>
        <w:rPr>
          <w:bCs/>
          <w:sz w:val="15"/>
          <w:szCs w:val="15"/>
        </w:rPr>
        <w:t xml:space="preserve"> </w:t>
      </w:r>
      <w:r>
        <w:rPr>
          <w:sz w:val="15"/>
          <w:szCs w:val="15"/>
        </w:rPr>
        <w:t>академического отпуска оплата за обучение не взимается.</w:t>
      </w:r>
    </w:p>
    <w:p w:rsidR="00034BF4" w:rsidRDefault="00034BF4" w:rsidP="00034BF4">
      <w:pPr>
        <w:pStyle w:val="a3"/>
        <w:tabs>
          <w:tab w:val="left" w:pos="708"/>
        </w:tabs>
        <w:ind w:firstLine="180"/>
        <w:jc w:val="both"/>
        <w:rPr>
          <w:sz w:val="15"/>
          <w:szCs w:val="15"/>
        </w:rPr>
      </w:pPr>
      <w:r>
        <w:rPr>
          <w:sz w:val="15"/>
          <w:szCs w:val="15"/>
        </w:rPr>
        <w:t xml:space="preserve">3.10.  Заказчик имеет право с согласия Исполнителя перевести долг по оплате стоимости обучения на </w:t>
      </w:r>
      <w:r>
        <w:rPr>
          <w:bCs/>
          <w:sz w:val="15"/>
          <w:szCs w:val="15"/>
        </w:rPr>
        <w:t>другое юридическое или физическое лицо</w:t>
      </w:r>
      <w:r>
        <w:rPr>
          <w:sz w:val="15"/>
          <w:szCs w:val="15"/>
        </w:rPr>
        <w:t>.</w:t>
      </w:r>
    </w:p>
    <w:p w:rsidR="00034BF4" w:rsidRDefault="00034BF4" w:rsidP="00034BF4">
      <w:pPr>
        <w:pStyle w:val="a3"/>
        <w:tabs>
          <w:tab w:val="left" w:pos="708"/>
        </w:tabs>
        <w:ind w:firstLine="180"/>
        <w:jc w:val="both"/>
        <w:rPr>
          <w:sz w:val="15"/>
          <w:szCs w:val="15"/>
        </w:rPr>
      </w:pPr>
      <w:r>
        <w:rPr>
          <w:sz w:val="15"/>
          <w:szCs w:val="15"/>
        </w:rPr>
        <w:t xml:space="preserve">С согласия Исполнителя могут привлекаться другие Заказчики по настоящему договору, при этом у Заказчиков возникает солидарная обязанность по оплате за обучение и оплата может производиться любым из них.     </w:t>
      </w:r>
    </w:p>
    <w:p w:rsidR="00034BF4" w:rsidRDefault="00034BF4" w:rsidP="00034BF4">
      <w:pPr>
        <w:pStyle w:val="a3"/>
        <w:tabs>
          <w:tab w:val="left" w:pos="708"/>
        </w:tabs>
        <w:ind w:firstLine="180"/>
        <w:jc w:val="both"/>
        <w:rPr>
          <w:sz w:val="15"/>
          <w:szCs w:val="15"/>
        </w:rPr>
      </w:pPr>
      <w:r>
        <w:rPr>
          <w:sz w:val="15"/>
          <w:szCs w:val="15"/>
        </w:rPr>
        <w:t xml:space="preserve">В случаях, указанных в настоящем пункте, заключается дополнительное соглашение, которое является неотъемлемой частью настоящего договора.  </w:t>
      </w:r>
    </w:p>
    <w:p w:rsidR="00034BF4" w:rsidRDefault="00034BF4" w:rsidP="00034BF4">
      <w:pPr>
        <w:pStyle w:val="a3"/>
        <w:tabs>
          <w:tab w:val="left" w:pos="708"/>
        </w:tabs>
        <w:ind w:firstLine="180"/>
        <w:jc w:val="both"/>
        <w:rPr>
          <w:sz w:val="15"/>
          <w:szCs w:val="15"/>
        </w:rPr>
      </w:pPr>
    </w:p>
    <w:p w:rsidR="00034BF4" w:rsidRDefault="00034BF4" w:rsidP="00034BF4">
      <w:pPr>
        <w:autoSpaceDE w:val="0"/>
        <w:autoSpaceDN w:val="0"/>
        <w:adjustRightInd w:val="0"/>
        <w:jc w:val="center"/>
        <w:outlineLvl w:val="0"/>
        <w:rPr>
          <w:sz w:val="15"/>
          <w:szCs w:val="15"/>
        </w:rPr>
      </w:pPr>
      <w:r>
        <w:rPr>
          <w:sz w:val="15"/>
          <w:szCs w:val="15"/>
        </w:rPr>
        <w:t>4. Порядок изменения и расторжения Договора</w:t>
      </w:r>
    </w:p>
    <w:p w:rsidR="00034BF4" w:rsidRDefault="00034BF4" w:rsidP="00034BF4">
      <w:pPr>
        <w:autoSpaceDE w:val="0"/>
        <w:autoSpaceDN w:val="0"/>
        <w:adjustRightInd w:val="0"/>
        <w:ind w:firstLine="18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34BF4" w:rsidRDefault="00034BF4" w:rsidP="00034BF4">
      <w:pPr>
        <w:autoSpaceDE w:val="0"/>
        <w:autoSpaceDN w:val="0"/>
        <w:adjustRightInd w:val="0"/>
        <w:ind w:firstLine="180"/>
        <w:jc w:val="both"/>
        <w:rPr>
          <w:sz w:val="15"/>
          <w:szCs w:val="15"/>
        </w:rPr>
      </w:pPr>
      <w:r>
        <w:rPr>
          <w:sz w:val="15"/>
          <w:szCs w:val="15"/>
        </w:rPr>
        <w:t xml:space="preserve">4.2. Настоящий </w:t>
      </w:r>
      <w:proofErr w:type="gramStart"/>
      <w:r>
        <w:rPr>
          <w:sz w:val="15"/>
          <w:szCs w:val="15"/>
        </w:rPr>
        <w:t>Договор</w:t>
      </w:r>
      <w:proofErr w:type="gramEnd"/>
      <w:r>
        <w:rPr>
          <w:sz w:val="15"/>
          <w:szCs w:val="15"/>
        </w:rPr>
        <w:t xml:space="preserve"> может быть расторгнут по соглашению Сторон.</w:t>
      </w:r>
    </w:p>
    <w:p w:rsidR="00034BF4" w:rsidRDefault="00034BF4" w:rsidP="00034BF4">
      <w:pPr>
        <w:autoSpaceDE w:val="0"/>
        <w:autoSpaceDN w:val="0"/>
        <w:adjustRightInd w:val="0"/>
        <w:ind w:firstLine="180"/>
        <w:jc w:val="both"/>
        <w:rPr>
          <w:sz w:val="15"/>
          <w:szCs w:val="15"/>
        </w:rPr>
      </w:pPr>
      <w:r>
        <w:rPr>
          <w:sz w:val="15"/>
          <w:szCs w:val="15"/>
        </w:rPr>
        <w:t xml:space="preserve">4.3. Настоящий </w:t>
      </w:r>
      <w:proofErr w:type="gramStart"/>
      <w:r>
        <w:rPr>
          <w:sz w:val="15"/>
          <w:szCs w:val="15"/>
        </w:rPr>
        <w:t>Договор</w:t>
      </w:r>
      <w:proofErr w:type="gramEnd"/>
      <w:r>
        <w:rPr>
          <w:sz w:val="15"/>
          <w:szCs w:val="15"/>
        </w:rPr>
        <w:t xml:space="preserve"> может быть расторгнут по инициативе Исполнителя в одностороннем порядке в случаях, предусмотренных </w:t>
      </w:r>
      <w:hyperlink r:id="rId15" w:history="1">
        <w:r>
          <w:rPr>
            <w:rStyle w:val="ac"/>
            <w:sz w:val="15"/>
            <w:szCs w:val="15"/>
          </w:rPr>
          <w:t>пунктом 21</w:t>
        </w:r>
      </w:hyperlink>
      <w:r>
        <w:rPr>
          <w:sz w:val="15"/>
          <w:szCs w:val="15"/>
        </w:rPr>
        <w:t xml:space="preserve"> Правил оказания платных образовательных услуг, утвержденных постановлением Правительства Российской Федерации от 15 августа 2013 г. N 706.</w:t>
      </w:r>
    </w:p>
    <w:p w:rsidR="00034BF4" w:rsidRDefault="00034BF4" w:rsidP="00034BF4">
      <w:pPr>
        <w:autoSpaceDE w:val="0"/>
        <w:autoSpaceDN w:val="0"/>
        <w:adjustRightInd w:val="0"/>
        <w:ind w:firstLine="180"/>
        <w:jc w:val="both"/>
        <w:rPr>
          <w:sz w:val="15"/>
          <w:szCs w:val="15"/>
        </w:rPr>
      </w:pPr>
      <w:r>
        <w:rPr>
          <w:sz w:val="15"/>
          <w:szCs w:val="15"/>
        </w:rPr>
        <w:t>4.4. Действие настоящего Договора прекращается досрочно:</w:t>
      </w:r>
    </w:p>
    <w:p w:rsidR="00034BF4" w:rsidRDefault="00034BF4" w:rsidP="00034BF4">
      <w:pPr>
        <w:autoSpaceDE w:val="0"/>
        <w:autoSpaceDN w:val="0"/>
        <w:adjustRightInd w:val="0"/>
        <w:ind w:firstLine="180"/>
        <w:jc w:val="both"/>
        <w:rPr>
          <w:sz w:val="15"/>
          <w:szCs w:val="15"/>
        </w:rPr>
      </w:pPr>
      <w:r>
        <w:rPr>
          <w:sz w:val="15"/>
          <w:szCs w:val="15"/>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4BF4" w:rsidRDefault="00034BF4" w:rsidP="00034BF4">
      <w:pPr>
        <w:autoSpaceDE w:val="0"/>
        <w:autoSpaceDN w:val="0"/>
        <w:adjustRightInd w:val="0"/>
        <w:ind w:firstLine="180"/>
        <w:jc w:val="both"/>
        <w:rPr>
          <w:sz w:val="15"/>
          <w:szCs w:val="15"/>
        </w:rPr>
      </w:pPr>
      <w:proofErr w:type="gramStart"/>
      <w:r>
        <w:rPr>
          <w:sz w:val="15"/>
          <w:szCs w:val="15"/>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034BF4" w:rsidRDefault="00034BF4" w:rsidP="00034BF4">
      <w:pPr>
        <w:autoSpaceDE w:val="0"/>
        <w:autoSpaceDN w:val="0"/>
        <w:adjustRightInd w:val="0"/>
        <w:ind w:firstLine="180"/>
        <w:jc w:val="both"/>
        <w:rPr>
          <w:sz w:val="15"/>
          <w:szCs w:val="15"/>
        </w:rPr>
      </w:pPr>
      <w:r>
        <w:rPr>
          <w:sz w:val="15"/>
          <w:szCs w:val="15"/>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34BF4" w:rsidRDefault="00034BF4" w:rsidP="00034BF4">
      <w:pPr>
        <w:autoSpaceDE w:val="0"/>
        <w:autoSpaceDN w:val="0"/>
        <w:adjustRightInd w:val="0"/>
        <w:ind w:firstLine="180"/>
        <w:jc w:val="both"/>
        <w:rPr>
          <w:sz w:val="15"/>
          <w:szCs w:val="15"/>
        </w:rPr>
      </w:pPr>
      <w:r>
        <w:rPr>
          <w:sz w:val="15"/>
          <w:szCs w:val="15"/>
        </w:rPr>
        <w:t>4.5. Исполнитель вправе отказаться от исполнения обязательств по Договору при условии полного возмещения Обучающемуся убытков.</w:t>
      </w:r>
    </w:p>
    <w:p w:rsidR="00034BF4" w:rsidRDefault="00034BF4" w:rsidP="00034BF4">
      <w:pPr>
        <w:autoSpaceDE w:val="0"/>
        <w:autoSpaceDN w:val="0"/>
        <w:adjustRightInd w:val="0"/>
        <w:ind w:firstLine="180"/>
        <w:jc w:val="both"/>
        <w:rPr>
          <w:sz w:val="15"/>
          <w:szCs w:val="15"/>
        </w:rPr>
      </w:pPr>
      <w:r>
        <w:rPr>
          <w:sz w:val="15"/>
          <w:szCs w:val="15"/>
        </w:rPr>
        <w:t xml:space="preserve">4.6. </w:t>
      </w:r>
      <w:proofErr w:type="gramStart"/>
      <w:r>
        <w:rPr>
          <w:sz w:val="15"/>
          <w:szCs w:val="15"/>
        </w:rPr>
        <w:t>Обучающийся</w:t>
      </w:r>
      <w:proofErr w:type="gramEnd"/>
      <w:r>
        <w:rPr>
          <w:sz w:val="15"/>
          <w:szCs w:val="15"/>
        </w:rPr>
        <w:t xml:space="preserve"> вправе отказаться от исполнения настоящего Договора при условии оплаты Исполнителю фактически понесенных им расходов.</w:t>
      </w:r>
    </w:p>
    <w:p w:rsidR="00034BF4" w:rsidRDefault="00034BF4" w:rsidP="00034BF4">
      <w:pPr>
        <w:autoSpaceDE w:val="0"/>
        <w:autoSpaceDN w:val="0"/>
        <w:adjustRightInd w:val="0"/>
        <w:ind w:firstLine="180"/>
        <w:jc w:val="both"/>
        <w:rPr>
          <w:sz w:val="15"/>
          <w:szCs w:val="15"/>
        </w:rPr>
      </w:pPr>
    </w:p>
    <w:p w:rsidR="00034BF4" w:rsidRDefault="00034BF4" w:rsidP="00034BF4">
      <w:pPr>
        <w:autoSpaceDE w:val="0"/>
        <w:autoSpaceDN w:val="0"/>
        <w:adjustRightInd w:val="0"/>
        <w:jc w:val="center"/>
        <w:outlineLvl w:val="0"/>
        <w:rPr>
          <w:sz w:val="15"/>
          <w:szCs w:val="15"/>
        </w:rPr>
      </w:pPr>
      <w:r>
        <w:rPr>
          <w:sz w:val="15"/>
          <w:szCs w:val="15"/>
        </w:rPr>
        <w:t>5. Ответственность Исполнителя, Заказчика и Обучающегося</w:t>
      </w:r>
    </w:p>
    <w:p w:rsidR="00034BF4" w:rsidRDefault="00034BF4" w:rsidP="00034BF4">
      <w:pPr>
        <w:autoSpaceDE w:val="0"/>
        <w:autoSpaceDN w:val="0"/>
        <w:adjustRightInd w:val="0"/>
        <w:jc w:val="both"/>
        <w:rPr>
          <w:sz w:val="15"/>
          <w:szCs w:val="15"/>
        </w:rPr>
      </w:pPr>
      <w:r>
        <w:rPr>
          <w:sz w:val="15"/>
          <w:szCs w:val="15"/>
        </w:rPr>
        <w:t xml:space="preserve">     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34BF4" w:rsidRDefault="00034BF4" w:rsidP="00034BF4">
      <w:pPr>
        <w:autoSpaceDE w:val="0"/>
        <w:autoSpaceDN w:val="0"/>
        <w:adjustRightInd w:val="0"/>
        <w:jc w:val="both"/>
        <w:rPr>
          <w:sz w:val="15"/>
          <w:szCs w:val="15"/>
        </w:rPr>
      </w:pPr>
      <w:r>
        <w:rPr>
          <w:sz w:val="15"/>
          <w:szCs w:val="15"/>
        </w:rPr>
        <w:t xml:space="preserve">    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4BF4" w:rsidRDefault="00034BF4" w:rsidP="00034BF4">
      <w:pPr>
        <w:autoSpaceDE w:val="0"/>
        <w:autoSpaceDN w:val="0"/>
        <w:adjustRightInd w:val="0"/>
        <w:jc w:val="both"/>
        <w:rPr>
          <w:sz w:val="15"/>
          <w:szCs w:val="15"/>
        </w:rPr>
      </w:pPr>
      <w:r>
        <w:rPr>
          <w:sz w:val="15"/>
          <w:szCs w:val="15"/>
        </w:rPr>
        <w:t xml:space="preserve">   5.2.1. Безвозмездного оказания образовательной услуги.</w:t>
      </w:r>
    </w:p>
    <w:p w:rsidR="00034BF4" w:rsidRDefault="00034BF4" w:rsidP="00034BF4">
      <w:pPr>
        <w:autoSpaceDE w:val="0"/>
        <w:autoSpaceDN w:val="0"/>
        <w:adjustRightInd w:val="0"/>
        <w:jc w:val="both"/>
        <w:rPr>
          <w:sz w:val="15"/>
          <w:szCs w:val="15"/>
        </w:rPr>
      </w:pPr>
      <w:r>
        <w:rPr>
          <w:sz w:val="15"/>
          <w:szCs w:val="15"/>
        </w:rPr>
        <w:t xml:space="preserve">   5.2.2. Соразмерного уменьшения стоимости оказанной образовательной услуги.</w:t>
      </w:r>
    </w:p>
    <w:p w:rsidR="00034BF4" w:rsidRDefault="00034BF4" w:rsidP="00034BF4">
      <w:pPr>
        <w:autoSpaceDE w:val="0"/>
        <w:autoSpaceDN w:val="0"/>
        <w:adjustRightInd w:val="0"/>
        <w:jc w:val="both"/>
        <w:rPr>
          <w:sz w:val="15"/>
          <w:szCs w:val="15"/>
        </w:rPr>
      </w:pPr>
      <w:r>
        <w:rPr>
          <w:sz w:val="15"/>
          <w:szCs w:val="15"/>
        </w:rPr>
        <w:t xml:space="preserve">   5.2.3. Возмещения понесенных им расходов по устранению недостатков оказанной образовательной услуги своими силами или третьими лицами.</w:t>
      </w:r>
    </w:p>
    <w:p w:rsidR="00034BF4" w:rsidRDefault="00034BF4" w:rsidP="00034BF4">
      <w:pPr>
        <w:autoSpaceDE w:val="0"/>
        <w:autoSpaceDN w:val="0"/>
        <w:adjustRightInd w:val="0"/>
        <w:jc w:val="both"/>
        <w:rPr>
          <w:sz w:val="15"/>
          <w:szCs w:val="15"/>
        </w:rPr>
      </w:pPr>
      <w:r>
        <w:rPr>
          <w:sz w:val="15"/>
          <w:szCs w:val="15"/>
        </w:rPr>
        <w:t xml:space="preserve">   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34BF4" w:rsidRDefault="00034BF4" w:rsidP="00034BF4">
      <w:pPr>
        <w:autoSpaceDE w:val="0"/>
        <w:autoSpaceDN w:val="0"/>
        <w:adjustRightInd w:val="0"/>
        <w:jc w:val="both"/>
        <w:rPr>
          <w:sz w:val="15"/>
          <w:szCs w:val="15"/>
        </w:rPr>
      </w:pPr>
      <w:r>
        <w:rPr>
          <w:sz w:val="15"/>
          <w:szCs w:val="15"/>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34BF4" w:rsidRDefault="00034BF4" w:rsidP="00034BF4">
      <w:pPr>
        <w:autoSpaceDE w:val="0"/>
        <w:autoSpaceDN w:val="0"/>
        <w:adjustRightInd w:val="0"/>
        <w:jc w:val="both"/>
        <w:rPr>
          <w:sz w:val="15"/>
          <w:szCs w:val="15"/>
        </w:rPr>
      </w:pPr>
      <w:r>
        <w:rPr>
          <w:sz w:val="15"/>
          <w:szCs w:val="15"/>
        </w:rPr>
        <w:t xml:space="preserve">   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34BF4" w:rsidRDefault="00034BF4" w:rsidP="00034BF4">
      <w:pPr>
        <w:autoSpaceDE w:val="0"/>
        <w:autoSpaceDN w:val="0"/>
        <w:adjustRightInd w:val="0"/>
        <w:jc w:val="both"/>
        <w:rPr>
          <w:sz w:val="15"/>
          <w:szCs w:val="15"/>
        </w:rPr>
      </w:pPr>
      <w:r>
        <w:rPr>
          <w:sz w:val="15"/>
          <w:szCs w:val="15"/>
        </w:rPr>
        <w:t xml:space="preserve">   5.4.2. Поручить оказать образовательную услугу третьим лицам за разумную цену и потребовать от Исполнителя возмещения понесенных расходов;</w:t>
      </w:r>
    </w:p>
    <w:p w:rsidR="00034BF4" w:rsidRDefault="00034BF4" w:rsidP="00034BF4">
      <w:pPr>
        <w:autoSpaceDE w:val="0"/>
        <w:autoSpaceDN w:val="0"/>
        <w:adjustRightInd w:val="0"/>
        <w:jc w:val="both"/>
        <w:rPr>
          <w:sz w:val="15"/>
          <w:szCs w:val="15"/>
        </w:rPr>
      </w:pPr>
      <w:r>
        <w:rPr>
          <w:sz w:val="15"/>
          <w:szCs w:val="15"/>
        </w:rPr>
        <w:t xml:space="preserve">   5.4.3. Потребовать уменьшения стоимости образовательной услуги;</w:t>
      </w:r>
    </w:p>
    <w:p w:rsidR="00034BF4" w:rsidRDefault="00034BF4" w:rsidP="00034BF4">
      <w:pPr>
        <w:autoSpaceDE w:val="0"/>
        <w:autoSpaceDN w:val="0"/>
        <w:adjustRightInd w:val="0"/>
        <w:jc w:val="both"/>
        <w:rPr>
          <w:sz w:val="15"/>
          <w:szCs w:val="15"/>
        </w:rPr>
      </w:pPr>
      <w:r>
        <w:rPr>
          <w:sz w:val="15"/>
          <w:szCs w:val="15"/>
        </w:rPr>
        <w:t xml:space="preserve">   5.4.4. Расторгнуть Договор.</w:t>
      </w:r>
    </w:p>
    <w:p w:rsidR="00034BF4" w:rsidRDefault="00034BF4" w:rsidP="00034BF4">
      <w:pPr>
        <w:autoSpaceDE w:val="0"/>
        <w:autoSpaceDN w:val="0"/>
        <w:adjustRightInd w:val="0"/>
        <w:jc w:val="center"/>
        <w:outlineLvl w:val="0"/>
        <w:rPr>
          <w:sz w:val="15"/>
          <w:szCs w:val="15"/>
        </w:rPr>
      </w:pPr>
      <w:r>
        <w:rPr>
          <w:sz w:val="15"/>
          <w:szCs w:val="15"/>
        </w:rPr>
        <w:t>6. Срок действия Договора</w:t>
      </w:r>
    </w:p>
    <w:p w:rsidR="00034BF4" w:rsidRDefault="00034BF4" w:rsidP="00034BF4">
      <w:pPr>
        <w:autoSpaceDE w:val="0"/>
        <w:autoSpaceDN w:val="0"/>
        <w:adjustRightInd w:val="0"/>
        <w:ind w:firstLine="180"/>
        <w:jc w:val="both"/>
        <w:rPr>
          <w:sz w:val="15"/>
          <w:szCs w:val="15"/>
        </w:rPr>
      </w:pPr>
      <w:r>
        <w:rPr>
          <w:sz w:val="15"/>
          <w:szCs w:val="15"/>
        </w:rPr>
        <w:t>6.1. Настоящий Договор вступает в силу со дня его заключения Сторонами и действует до полного исполнения Сторонами обязательств.</w:t>
      </w:r>
    </w:p>
    <w:p w:rsidR="00034BF4" w:rsidRDefault="00034BF4" w:rsidP="00034BF4">
      <w:pPr>
        <w:autoSpaceDE w:val="0"/>
        <w:autoSpaceDN w:val="0"/>
        <w:adjustRightInd w:val="0"/>
        <w:ind w:firstLine="180"/>
        <w:jc w:val="both"/>
        <w:rPr>
          <w:sz w:val="15"/>
          <w:szCs w:val="15"/>
        </w:rPr>
      </w:pPr>
    </w:p>
    <w:p w:rsidR="00034BF4" w:rsidRDefault="00034BF4" w:rsidP="00034BF4">
      <w:pPr>
        <w:autoSpaceDE w:val="0"/>
        <w:autoSpaceDN w:val="0"/>
        <w:adjustRightInd w:val="0"/>
        <w:jc w:val="center"/>
        <w:outlineLvl w:val="0"/>
        <w:rPr>
          <w:sz w:val="15"/>
          <w:szCs w:val="15"/>
        </w:rPr>
      </w:pPr>
      <w:r>
        <w:rPr>
          <w:sz w:val="15"/>
          <w:szCs w:val="15"/>
        </w:rPr>
        <w:t>7. Заключительные положения</w:t>
      </w:r>
    </w:p>
    <w:p w:rsidR="00034BF4" w:rsidRDefault="00034BF4" w:rsidP="00034BF4">
      <w:pPr>
        <w:autoSpaceDE w:val="0"/>
        <w:autoSpaceDN w:val="0"/>
        <w:adjustRightInd w:val="0"/>
        <w:ind w:firstLine="180"/>
        <w:jc w:val="both"/>
        <w:rPr>
          <w:sz w:val="15"/>
          <w:szCs w:val="15"/>
        </w:rPr>
      </w:pPr>
      <w:r>
        <w:rPr>
          <w:sz w:val="15"/>
          <w:szCs w:val="15"/>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34BF4" w:rsidRDefault="00034BF4" w:rsidP="00034BF4">
      <w:pPr>
        <w:autoSpaceDE w:val="0"/>
        <w:autoSpaceDN w:val="0"/>
        <w:adjustRightInd w:val="0"/>
        <w:ind w:firstLine="180"/>
        <w:jc w:val="both"/>
        <w:rPr>
          <w:sz w:val="15"/>
          <w:szCs w:val="15"/>
        </w:rPr>
      </w:pPr>
      <w:r>
        <w:rPr>
          <w:sz w:val="15"/>
          <w:szCs w:val="15"/>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34BF4" w:rsidRDefault="00034BF4" w:rsidP="00034BF4">
      <w:pPr>
        <w:autoSpaceDE w:val="0"/>
        <w:autoSpaceDN w:val="0"/>
        <w:adjustRightInd w:val="0"/>
        <w:ind w:firstLine="180"/>
        <w:jc w:val="both"/>
        <w:rPr>
          <w:sz w:val="15"/>
          <w:szCs w:val="15"/>
        </w:rPr>
      </w:pPr>
      <w:r>
        <w:rPr>
          <w:sz w:val="15"/>
          <w:szCs w:val="15"/>
        </w:rPr>
        <w:t xml:space="preserve">7.3. Под периодом предоставления образовательной услуги (периодом обучения) понимается промежуток времени с даты издания </w:t>
      </w:r>
      <w:proofErr w:type="gramStart"/>
      <w:r>
        <w:rPr>
          <w:sz w:val="15"/>
          <w:szCs w:val="15"/>
        </w:rPr>
        <w:t>приказа</w:t>
      </w:r>
      <w:proofErr w:type="gramEnd"/>
      <w:r>
        <w:rPr>
          <w:sz w:val="15"/>
          <w:szCs w:val="15"/>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34BF4" w:rsidRDefault="00034BF4" w:rsidP="00034BF4">
      <w:pPr>
        <w:autoSpaceDE w:val="0"/>
        <w:autoSpaceDN w:val="0"/>
        <w:adjustRightInd w:val="0"/>
        <w:ind w:firstLine="180"/>
        <w:jc w:val="both"/>
        <w:rPr>
          <w:sz w:val="15"/>
          <w:szCs w:val="15"/>
        </w:rPr>
      </w:pPr>
      <w:r>
        <w:rPr>
          <w:sz w:val="15"/>
          <w:szCs w:val="15"/>
        </w:rPr>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34BF4" w:rsidRDefault="00034BF4" w:rsidP="00034BF4">
      <w:pPr>
        <w:autoSpaceDE w:val="0"/>
        <w:autoSpaceDN w:val="0"/>
        <w:adjustRightInd w:val="0"/>
        <w:ind w:firstLine="180"/>
        <w:jc w:val="both"/>
        <w:rPr>
          <w:sz w:val="15"/>
          <w:szCs w:val="15"/>
        </w:rPr>
      </w:pPr>
      <w:r>
        <w:rPr>
          <w:sz w:val="15"/>
          <w:szCs w:val="15"/>
        </w:rPr>
        <w:t xml:space="preserve">7.5. Изменения Договора оформляются дополнительными соглашениями к Договору. </w:t>
      </w:r>
    </w:p>
    <w:p w:rsidR="00034BF4" w:rsidRDefault="00034BF4" w:rsidP="00034BF4">
      <w:pPr>
        <w:pStyle w:val="21"/>
        <w:ind w:firstLine="0"/>
        <w:jc w:val="center"/>
        <w:rPr>
          <w:sz w:val="15"/>
          <w:szCs w:val="15"/>
          <w:lang w:val="ru-RU"/>
        </w:rPr>
      </w:pPr>
    </w:p>
    <w:p w:rsidR="00034BF4" w:rsidRDefault="00034BF4" w:rsidP="00034BF4">
      <w:pPr>
        <w:pStyle w:val="21"/>
        <w:ind w:firstLine="0"/>
        <w:jc w:val="center"/>
        <w:rPr>
          <w:sz w:val="15"/>
          <w:szCs w:val="15"/>
          <w:lang w:val="ru-RU"/>
        </w:rPr>
      </w:pPr>
      <w:r>
        <w:rPr>
          <w:sz w:val="15"/>
          <w:szCs w:val="15"/>
          <w:lang w:val="ru-RU"/>
        </w:rPr>
        <w:t>8. Адреса и реквизиты Сторон</w:t>
      </w:r>
    </w:p>
    <w:p w:rsidR="00034BF4" w:rsidRDefault="00034BF4" w:rsidP="00034BF4">
      <w:pPr>
        <w:pStyle w:val="21"/>
        <w:ind w:firstLine="0"/>
        <w:jc w:val="both"/>
        <w:rPr>
          <w:bCs/>
          <w:sz w:val="15"/>
          <w:szCs w:val="15"/>
          <w:lang w:val="ru-RU"/>
        </w:rPr>
      </w:pPr>
      <w:r>
        <w:rPr>
          <w:bCs/>
          <w:sz w:val="15"/>
          <w:szCs w:val="15"/>
          <w:lang w:val="ru-RU"/>
        </w:rPr>
        <w:t xml:space="preserve">                                               Исполнитель                                                             Заказчик                                                                              Обучающийся</w:t>
      </w:r>
    </w:p>
    <w:tbl>
      <w:tblPr>
        <w:tblW w:w="113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18"/>
        <w:gridCol w:w="4320"/>
      </w:tblGrid>
      <w:tr w:rsidR="00034BF4" w:rsidTr="00034BF4">
        <w:trPr>
          <w:trHeight w:val="383"/>
        </w:trPr>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sz w:val="16"/>
                <w:szCs w:val="16"/>
                <w:lang w:val="ru-RU"/>
              </w:rPr>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r>
              <w:rPr>
                <w:bCs/>
                <w:sz w:val="15"/>
                <w:szCs w:val="15"/>
                <w:lang w:val="ru-RU"/>
              </w:rPr>
              <w:t>344038, Российская Федерация, г. Ростов-на-Дону, пл. Ростовского Стрелкового Полка</w:t>
            </w:r>
          </w:p>
        </w:tc>
        <w:tc>
          <w:tcPr>
            <w:tcW w:w="3618" w:type="dxa"/>
            <w:tcBorders>
              <w:top w:val="nil"/>
              <w:left w:val="nil"/>
              <w:bottom w:val="single" w:sz="4" w:space="0" w:color="auto"/>
              <w:right w:val="nil"/>
            </w:tcBorders>
          </w:tcPr>
          <w:p w:rsidR="00034BF4" w:rsidRDefault="00034BF4">
            <w:pPr>
              <w:pStyle w:val="21"/>
              <w:ind w:firstLine="0"/>
              <w:rPr>
                <w:bCs/>
                <w:sz w:val="15"/>
                <w:szCs w:val="15"/>
                <w:lang w:val="ru-RU"/>
              </w:rPr>
            </w:pPr>
            <w:r>
              <w:rPr>
                <w:bCs/>
                <w:sz w:val="15"/>
                <w:szCs w:val="15"/>
                <w:lang w:val="ru-RU"/>
              </w:rPr>
              <w:t>ФИО  /наименование юр. лица</w:t>
            </w:r>
          </w:p>
          <w:p w:rsidR="00034BF4" w:rsidRDefault="00034BF4">
            <w:pPr>
              <w:pStyle w:val="21"/>
              <w:pBdr>
                <w:top w:val="single" w:sz="12" w:space="1" w:color="auto"/>
                <w:bottom w:val="single" w:sz="12" w:space="1" w:color="auto"/>
              </w:pBdr>
              <w:ind w:firstLine="0"/>
              <w:rPr>
                <w:bCs/>
                <w:sz w:val="15"/>
                <w:szCs w:val="15"/>
                <w:lang w:val="ru-RU"/>
              </w:rPr>
            </w:pPr>
          </w:p>
          <w:p w:rsidR="00034BF4" w:rsidRDefault="00034BF4">
            <w:pPr>
              <w:pStyle w:val="21"/>
              <w:pBdr>
                <w:bottom w:val="single" w:sz="12" w:space="1" w:color="auto"/>
                <w:between w:val="single" w:sz="12" w:space="1" w:color="auto"/>
              </w:pBdr>
              <w:ind w:firstLine="0"/>
              <w:rPr>
                <w:bCs/>
                <w:sz w:val="15"/>
                <w:szCs w:val="15"/>
                <w:lang w:val="ru-RU"/>
              </w:rPr>
            </w:pPr>
          </w:p>
          <w:p w:rsidR="00034BF4" w:rsidRDefault="00034BF4">
            <w:pPr>
              <w:pStyle w:val="21"/>
              <w:ind w:firstLine="0"/>
              <w:jc w:val="both"/>
              <w:rPr>
                <w:bCs/>
                <w:sz w:val="15"/>
                <w:szCs w:val="15"/>
                <w:lang w:val="ru-RU"/>
              </w:rPr>
            </w:pPr>
          </w:p>
        </w:tc>
        <w:tc>
          <w:tcPr>
            <w:tcW w:w="4320" w:type="dxa"/>
            <w:tcBorders>
              <w:top w:val="nil"/>
              <w:left w:val="nil"/>
              <w:bottom w:val="single" w:sz="4" w:space="0" w:color="auto"/>
              <w:right w:val="nil"/>
            </w:tcBorders>
          </w:tcPr>
          <w:p w:rsidR="00034BF4" w:rsidRDefault="00106443">
            <w:pPr>
              <w:pStyle w:val="21"/>
              <w:ind w:firstLine="0"/>
              <w:jc w:val="both"/>
              <w:rPr>
                <w:bCs/>
                <w:sz w:val="15"/>
                <w:szCs w:val="15"/>
                <w:lang w:val="ru-RU"/>
              </w:rPr>
            </w:pPr>
            <w:r>
              <w:rPr>
                <w:bCs/>
                <w:sz w:val="15"/>
                <w:szCs w:val="15"/>
                <w:lang w:val="ru-RU"/>
              </w:rPr>
              <w:t xml:space="preserve">ФИО </w:t>
            </w:r>
          </w:p>
          <w:p w:rsidR="00034BF4" w:rsidRDefault="00034BF4">
            <w:pPr>
              <w:pStyle w:val="21"/>
              <w:pBdr>
                <w:top w:val="single" w:sz="12" w:space="1" w:color="auto"/>
                <w:bottom w:val="single" w:sz="12" w:space="1" w:color="auto"/>
              </w:pBdr>
              <w:ind w:firstLine="0"/>
              <w:jc w:val="both"/>
              <w:rPr>
                <w:bCs/>
                <w:sz w:val="15"/>
                <w:szCs w:val="15"/>
                <w:lang w:val="ru-RU"/>
              </w:rPr>
            </w:pPr>
          </w:p>
          <w:p w:rsidR="00034BF4" w:rsidRDefault="00034BF4">
            <w:pPr>
              <w:pStyle w:val="21"/>
              <w:pBdr>
                <w:bottom w:val="single" w:sz="12" w:space="1" w:color="auto"/>
                <w:between w:val="single" w:sz="12" w:space="1" w:color="auto"/>
              </w:pBdr>
              <w:ind w:firstLine="0"/>
              <w:jc w:val="both"/>
              <w:rPr>
                <w:bCs/>
                <w:sz w:val="15"/>
                <w:szCs w:val="15"/>
                <w:lang w:val="ru-RU"/>
              </w:rPr>
            </w:pPr>
          </w:p>
          <w:p w:rsidR="00034BF4" w:rsidRDefault="00106443">
            <w:pPr>
              <w:pStyle w:val="21"/>
              <w:ind w:firstLine="0"/>
              <w:jc w:val="both"/>
              <w:rPr>
                <w:bCs/>
                <w:sz w:val="15"/>
                <w:szCs w:val="15"/>
                <w:lang w:val="ru-RU"/>
              </w:rPr>
            </w:pPr>
            <w:r>
              <w:rPr>
                <w:bCs/>
                <w:sz w:val="15"/>
                <w:szCs w:val="15"/>
                <w:lang w:val="ru-RU"/>
              </w:rPr>
              <w:t xml:space="preserve">Дата рождения: </w:t>
            </w:r>
          </w:p>
        </w:tc>
      </w:tr>
      <w:tr w:rsidR="00034BF4" w:rsidTr="00034BF4">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bCs/>
                <w:sz w:val="15"/>
                <w:szCs w:val="15"/>
                <w:lang w:val="ru-RU"/>
              </w:rPr>
              <w:t>Народного Ополчения, д. 2</w:t>
            </w:r>
          </w:p>
        </w:tc>
        <w:tc>
          <w:tcPr>
            <w:tcW w:w="3618" w:type="dxa"/>
            <w:tcBorders>
              <w:top w:val="single" w:sz="4" w:space="0" w:color="auto"/>
              <w:left w:val="nil"/>
              <w:bottom w:val="single" w:sz="4" w:space="0" w:color="auto"/>
              <w:right w:val="nil"/>
            </w:tcBorders>
            <w:hideMark/>
          </w:tcPr>
          <w:p w:rsidR="00034BF4" w:rsidRDefault="00034BF4">
            <w:pPr>
              <w:pStyle w:val="21"/>
              <w:ind w:firstLine="0"/>
              <w:jc w:val="both"/>
              <w:rPr>
                <w:bCs/>
                <w:sz w:val="15"/>
                <w:szCs w:val="15"/>
                <w:lang w:val="ru-RU"/>
              </w:rPr>
            </w:pPr>
            <w:r>
              <w:rPr>
                <w:bCs/>
                <w:sz w:val="15"/>
                <w:szCs w:val="15"/>
                <w:lang w:val="ru-RU"/>
              </w:rPr>
              <w:t>Паспорт/банковские реквизиты:</w:t>
            </w:r>
          </w:p>
        </w:tc>
        <w:tc>
          <w:tcPr>
            <w:tcW w:w="4320" w:type="dxa"/>
            <w:tcBorders>
              <w:top w:val="single" w:sz="4" w:space="0" w:color="auto"/>
              <w:left w:val="nil"/>
              <w:bottom w:val="single" w:sz="4" w:space="0" w:color="auto"/>
              <w:right w:val="nil"/>
            </w:tcBorders>
            <w:hideMark/>
          </w:tcPr>
          <w:p w:rsidR="00034BF4" w:rsidRDefault="00034BF4">
            <w:pPr>
              <w:pStyle w:val="21"/>
              <w:ind w:firstLine="0"/>
              <w:jc w:val="both"/>
              <w:rPr>
                <w:bCs/>
                <w:sz w:val="15"/>
                <w:szCs w:val="15"/>
                <w:lang w:val="ru-RU"/>
              </w:rPr>
            </w:pPr>
            <w:r>
              <w:rPr>
                <w:bCs/>
                <w:sz w:val="15"/>
                <w:szCs w:val="15"/>
                <w:lang w:val="ru-RU"/>
              </w:rPr>
              <w:t>Па</w:t>
            </w:r>
            <w:r w:rsidR="00106443">
              <w:rPr>
                <w:bCs/>
                <w:sz w:val="15"/>
                <w:szCs w:val="15"/>
                <w:lang w:val="ru-RU"/>
              </w:rPr>
              <w:t xml:space="preserve">спорт: серия         номер  </w:t>
            </w:r>
          </w:p>
        </w:tc>
      </w:tr>
      <w:tr w:rsidR="00034BF4" w:rsidTr="00034BF4">
        <w:trPr>
          <w:trHeight w:val="202"/>
        </w:trPr>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bCs/>
                <w:sz w:val="15"/>
                <w:szCs w:val="15"/>
                <w:lang w:val="ru-RU"/>
              </w:rPr>
              <w:t>ИНН 6165009334 КПП 616501001</w:t>
            </w:r>
          </w:p>
        </w:tc>
        <w:tc>
          <w:tcPr>
            <w:tcW w:w="3618" w:type="dxa"/>
            <w:tcBorders>
              <w:top w:val="single" w:sz="4" w:space="0" w:color="auto"/>
              <w:left w:val="nil"/>
              <w:bottom w:val="single" w:sz="4" w:space="0" w:color="auto"/>
              <w:right w:val="nil"/>
            </w:tcBorders>
            <w:hideMark/>
          </w:tcPr>
          <w:p w:rsidR="00034BF4" w:rsidRPr="00034BF4" w:rsidRDefault="00106443">
            <w:pPr>
              <w:pStyle w:val="21"/>
              <w:ind w:firstLine="0"/>
              <w:jc w:val="both"/>
              <w:rPr>
                <w:bCs/>
                <w:sz w:val="15"/>
                <w:szCs w:val="15"/>
                <w:lang w:val="ru-RU"/>
              </w:rPr>
            </w:pPr>
            <w:r>
              <w:rPr>
                <w:bCs/>
                <w:sz w:val="15"/>
                <w:szCs w:val="15"/>
                <w:lang w:val="ru-RU"/>
              </w:rPr>
              <w:t xml:space="preserve">Серия            Номер </w:t>
            </w:r>
          </w:p>
          <w:p w:rsidR="00106443" w:rsidRDefault="00034BF4" w:rsidP="00106443">
            <w:pPr>
              <w:pStyle w:val="21"/>
              <w:ind w:firstLine="0"/>
              <w:jc w:val="both"/>
              <w:rPr>
                <w:bCs/>
                <w:sz w:val="15"/>
                <w:szCs w:val="15"/>
                <w:lang w:val="ru-RU"/>
              </w:rPr>
            </w:pPr>
            <w:r w:rsidRPr="00034BF4">
              <w:rPr>
                <w:bCs/>
                <w:sz w:val="15"/>
                <w:szCs w:val="15"/>
                <w:lang w:val="ru-RU"/>
              </w:rPr>
              <w:t xml:space="preserve">Выдан </w:t>
            </w:r>
          </w:p>
          <w:p w:rsidR="00034BF4" w:rsidRDefault="00106443" w:rsidP="00106443">
            <w:pPr>
              <w:pStyle w:val="21"/>
              <w:ind w:firstLine="0"/>
              <w:jc w:val="both"/>
              <w:rPr>
                <w:bCs/>
                <w:sz w:val="15"/>
                <w:szCs w:val="15"/>
                <w:lang w:val="ru-RU"/>
              </w:rPr>
            </w:pPr>
            <w:r>
              <w:rPr>
                <w:bCs/>
                <w:sz w:val="15"/>
                <w:szCs w:val="15"/>
                <w:lang w:val="ru-RU"/>
              </w:rPr>
              <w:t>Дата выдачи:</w:t>
            </w:r>
          </w:p>
        </w:tc>
        <w:tc>
          <w:tcPr>
            <w:tcW w:w="4320" w:type="dxa"/>
            <w:tcBorders>
              <w:top w:val="single" w:sz="4" w:space="0" w:color="auto"/>
              <w:left w:val="nil"/>
              <w:bottom w:val="single" w:sz="4" w:space="0" w:color="auto"/>
              <w:right w:val="nil"/>
            </w:tcBorders>
            <w:hideMark/>
          </w:tcPr>
          <w:p w:rsidR="00034BF4" w:rsidRDefault="00106443" w:rsidP="00106443">
            <w:pPr>
              <w:pStyle w:val="21"/>
              <w:ind w:firstLine="0"/>
              <w:jc w:val="both"/>
              <w:rPr>
                <w:bCs/>
                <w:sz w:val="15"/>
                <w:szCs w:val="15"/>
                <w:lang w:val="ru-RU"/>
              </w:rPr>
            </w:pPr>
            <w:r>
              <w:rPr>
                <w:bCs/>
                <w:sz w:val="15"/>
                <w:szCs w:val="15"/>
                <w:lang w:val="ru-RU"/>
              </w:rPr>
              <w:t>Выдан:</w:t>
            </w:r>
          </w:p>
          <w:p w:rsidR="00106443" w:rsidRDefault="00106443" w:rsidP="00106443">
            <w:pPr>
              <w:pStyle w:val="21"/>
              <w:ind w:firstLine="0"/>
              <w:jc w:val="both"/>
              <w:rPr>
                <w:bCs/>
                <w:sz w:val="15"/>
                <w:szCs w:val="15"/>
                <w:lang w:val="ru-RU"/>
              </w:rPr>
            </w:pPr>
            <w:r>
              <w:rPr>
                <w:bCs/>
                <w:sz w:val="15"/>
                <w:szCs w:val="15"/>
                <w:lang w:val="ru-RU"/>
              </w:rPr>
              <w:t>Дата выдачи:</w:t>
            </w:r>
          </w:p>
        </w:tc>
      </w:tr>
      <w:tr w:rsidR="00034BF4" w:rsidTr="00034BF4">
        <w:trPr>
          <w:trHeight w:val="210"/>
        </w:trPr>
        <w:tc>
          <w:tcPr>
            <w:tcW w:w="3402" w:type="dxa"/>
            <w:vMerge w:val="restart"/>
            <w:tcBorders>
              <w:top w:val="nil"/>
              <w:left w:val="nil"/>
              <w:bottom w:val="nil"/>
              <w:right w:val="nil"/>
            </w:tcBorders>
            <w:hideMark/>
          </w:tcPr>
          <w:p w:rsidR="00034BF4" w:rsidRDefault="00034BF4">
            <w:pPr>
              <w:pStyle w:val="21"/>
              <w:ind w:firstLine="0"/>
              <w:jc w:val="both"/>
              <w:rPr>
                <w:bCs/>
                <w:sz w:val="15"/>
                <w:szCs w:val="15"/>
                <w:lang w:val="ru-RU"/>
              </w:rPr>
            </w:pPr>
            <w:r>
              <w:rPr>
                <w:bCs/>
                <w:sz w:val="14"/>
                <w:szCs w:val="14"/>
                <w:lang w:val="ru-RU"/>
              </w:rPr>
              <w:t>Получатель: УФК по Ростовской Области (5807, ФГБОУ ВО РГУПС, л/с 20586Х38340)</w:t>
            </w:r>
          </w:p>
        </w:tc>
        <w:tc>
          <w:tcPr>
            <w:tcW w:w="3618"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c>
          <w:tcPr>
            <w:tcW w:w="4320"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r>
      <w:tr w:rsidR="00034BF4" w:rsidTr="00034BF4">
        <w:trPr>
          <w:cantSplit/>
          <w:trHeight w:val="206"/>
        </w:trPr>
        <w:tc>
          <w:tcPr>
            <w:tcW w:w="3402" w:type="dxa"/>
            <w:vMerge/>
            <w:tcBorders>
              <w:top w:val="nil"/>
              <w:left w:val="nil"/>
              <w:bottom w:val="nil"/>
              <w:right w:val="nil"/>
            </w:tcBorders>
            <w:vAlign w:val="center"/>
            <w:hideMark/>
          </w:tcPr>
          <w:p w:rsidR="00034BF4" w:rsidRDefault="00034BF4">
            <w:pPr>
              <w:rPr>
                <w:bCs/>
                <w:sz w:val="15"/>
                <w:szCs w:val="15"/>
              </w:rPr>
            </w:pPr>
          </w:p>
        </w:tc>
        <w:tc>
          <w:tcPr>
            <w:tcW w:w="3618"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c>
          <w:tcPr>
            <w:tcW w:w="4320" w:type="dxa"/>
            <w:tcBorders>
              <w:top w:val="single" w:sz="4" w:space="0" w:color="auto"/>
              <w:left w:val="nil"/>
              <w:bottom w:val="single" w:sz="4" w:space="0" w:color="auto"/>
              <w:right w:val="nil"/>
            </w:tcBorders>
            <w:hideMark/>
          </w:tcPr>
          <w:p w:rsidR="00034BF4" w:rsidRDefault="00034BF4">
            <w:pPr>
              <w:pStyle w:val="21"/>
              <w:ind w:firstLine="0"/>
              <w:jc w:val="both"/>
              <w:rPr>
                <w:bCs/>
                <w:sz w:val="15"/>
                <w:szCs w:val="15"/>
                <w:lang w:val="ru-RU"/>
              </w:rPr>
            </w:pPr>
            <w:r>
              <w:rPr>
                <w:bCs/>
                <w:sz w:val="15"/>
                <w:szCs w:val="15"/>
                <w:lang w:val="ru-RU"/>
              </w:rPr>
              <w:t xml:space="preserve">Адрес: </w:t>
            </w:r>
          </w:p>
        </w:tc>
      </w:tr>
      <w:tr w:rsidR="00034BF4" w:rsidTr="00034BF4">
        <w:trPr>
          <w:cantSplit/>
        </w:trPr>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bCs/>
                <w:sz w:val="15"/>
                <w:szCs w:val="15"/>
                <w:lang w:val="ru-RU"/>
              </w:rPr>
              <w:t xml:space="preserve"> </w:t>
            </w:r>
            <w:proofErr w:type="gramStart"/>
            <w:r>
              <w:rPr>
                <w:bCs/>
                <w:sz w:val="15"/>
                <w:szCs w:val="15"/>
                <w:lang w:val="ru-RU"/>
              </w:rPr>
              <w:t>р</w:t>
            </w:r>
            <w:proofErr w:type="gramEnd"/>
            <w:r>
              <w:rPr>
                <w:bCs/>
                <w:sz w:val="15"/>
                <w:szCs w:val="15"/>
                <w:lang w:val="ru-RU"/>
              </w:rPr>
              <w:t>/счет: 40501810260152000001</w:t>
            </w:r>
          </w:p>
        </w:tc>
        <w:tc>
          <w:tcPr>
            <w:tcW w:w="3618" w:type="dxa"/>
            <w:tcBorders>
              <w:top w:val="single" w:sz="4" w:space="0" w:color="auto"/>
              <w:left w:val="nil"/>
              <w:bottom w:val="single" w:sz="4" w:space="0" w:color="auto"/>
              <w:right w:val="nil"/>
            </w:tcBorders>
            <w:hideMark/>
          </w:tcPr>
          <w:p w:rsidR="00034BF4" w:rsidRDefault="00034BF4">
            <w:pPr>
              <w:pStyle w:val="21"/>
              <w:ind w:firstLine="0"/>
              <w:jc w:val="both"/>
              <w:rPr>
                <w:bCs/>
                <w:sz w:val="15"/>
                <w:szCs w:val="15"/>
                <w:lang w:val="ru-RU"/>
              </w:rPr>
            </w:pPr>
            <w:r>
              <w:rPr>
                <w:bCs/>
                <w:sz w:val="15"/>
                <w:szCs w:val="15"/>
                <w:lang w:val="ru-RU"/>
              </w:rPr>
              <w:t xml:space="preserve">Адрес: </w:t>
            </w:r>
            <w:r w:rsidR="00106443">
              <w:rPr>
                <w:bCs/>
                <w:sz w:val="15"/>
                <w:szCs w:val="15"/>
                <w:lang w:val="ru-RU"/>
              </w:rPr>
              <w:t xml:space="preserve">                          </w:t>
            </w:r>
          </w:p>
        </w:tc>
        <w:tc>
          <w:tcPr>
            <w:tcW w:w="4320"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r>
      <w:tr w:rsidR="00034BF4" w:rsidTr="00034BF4">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bCs/>
                <w:sz w:val="15"/>
                <w:szCs w:val="15"/>
                <w:lang w:val="ru-RU"/>
              </w:rPr>
              <w:t xml:space="preserve">Банк </w:t>
            </w:r>
            <w:proofErr w:type="spellStart"/>
            <w:r>
              <w:rPr>
                <w:bCs/>
                <w:sz w:val="15"/>
                <w:szCs w:val="15"/>
                <w:lang w:val="ru-RU"/>
              </w:rPr>
              <w:t>получателяОтделение</w:t>
            </w:r>
            <w:proofErr w:type="spellEnd"/>
            <w:r>
              <w:rPr>
                <w:bCs/>
                <w:sz w:val="15"/>
                <w:szCs w:val="15"/>
                <w:lang w:val="ru-RU"/>
              </w:rPr>
              <w:t xml:space="preserve"> Ростов-на-Дону</w:t>
            </w:r>
          </w:p>
        </w:tc>
        <w:tc>
          <w:tcPr>
            <w:tcW w:w="3618"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c>
          <w:tcPr>
            <w:tcW w:w="4320" w:type="dxa"/>
            <w:tcBorders>
              <w:top w:val="single" w:sz="4" w:space="0" w:color="auto"/>
              <w:left w:val="nil"/>
              <w:bottom w:val="single" w:sz="4" w:space="0" w:color="auto"/>
              <w:right w:val="nil"/>
            </w:tcBorders>
            <w:hideMark/>
          </w:tcPr>
          <w:p w:rsidR="00034BF4" w:rsidRDefault="00106443">
            <w:pPr>
              <w:pStyle w:val="21"/>
              <w:ind w:firstLine="0"/>
              <w:jc w:val="both"/>
              <w:rPr>
                <w:bCs/>
                <w:sz w:val="15"/>
                <w:szCs w:val="15"/>
                <w:lang w:val="ru-RU"/>
              </w:rPr>
            </w:pPr>
            <w:r>
              <w:rPr>
                <w:bCs/>
                <w:sz w:val="15"/>
                <w:szCs w:val="15"/>
                <w:lang w:val="ru-RU"/>
              </w:rPr>
              <w:t>Тел.:</w:t>
            </w:r>
          </w:p>
        </w:tc>
      </w:tr>
      <w:tr w:rsidR="00034BF4" w:rsidTr="00034BF4">
        <w:tc>
          <w:tcPr>
            <w:tcW w:w="3402" w:type="dxa"/>
            <w:tcBorders>
              <w:top w:val="nil"/>
              <w:left w:val="nil"/>
              <w:bottom w:val="nil"/>
              <w:right w:val="nil"/>
            </w:tcBorders>
            <w:hideMark/>
          </w:tcPr>
          <w:p w:rsidR="00034BF4" w:rsidRDefault="00034BF4">
            <w:pPr>
              <w:pStyle w:val="21"/>
              <w:ind w:firstLine="0"/>
              <w:jc w:val="both"/>
              <w:rPr>
                <w:bCs/>
                <w:sz w:val="15"/>
                <w:szCs w:val="15"/>
                <w:lang w:val="ru-RU"/>
              </w:rPr>
            </w:pPr>
            <w:r>
              <w:rPr>
                <w:bCs/>
                <w:sz w:val="15"/>
                <w:szCs w:val="15"/>
                <w:lang w:val="ru-RU"/>
              </w:rPr>
              <w:t xml:space="preserve">БИК 046015001 </w:t>
            </w:r>
            <w:r>
              <w:rPr>
                <w:sz w:val="15"/>
                <w:szCs w:val="15"/>
                <w:lang w:val="ru-RU"/>
              </w:rPr>
              <w:t xml:space="preserve">ОГРН </w:t>
            </w:r>
            <w:r>
              <w:rPr>
                <w:bCs/>
                <w:sz w:val="15"/>
                <w:szCs w:val="15"/>
                <w:lang w:val="ru-RU"/>
              </w:rPr>
              <w:t>1026103709499</w:t>
            </w:r>
          </w:p>
        </w:tc>
        <w:tc>
          <w:tcPr>
            <w:tcW w:w="3618" w:type="dxa"/>
            <w:tcBorders>
              <w:top w:val="single" w:sz="4" w:space="0" w:color="auto"/>
              <w:left w:val="nil"/>
              <w:bottom w:val="single" w:sz="4" w:space="0" w:color="auto"/>
              <w:right w:val="nil"/>
            </w:tcBorders>
            <w:hideMark/>
          </w:tcPr>
          <w:p w:rsidR="00034BF4" w:rsidRDefault="00034BF4">
            <w:pPr>
              <w:pStyle w:val="21"/>
              <w:ind w:firstLine="0"/>
              <w:jc w:val="both"/>
              <w:rPr>
                <w:bCs/>
                <w:sz w:val="15"/>
                <w:szCs w:val="15"/>
                <w:lang w:val="ru-RU"/>
              </w:rPr>
            </w:pPr>
          </w:p>
        </w:tc>
        <w:tc>
          <w:tcPr>
            <w:tcW w:w="4320"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r>
      <w:tr w:rsidR="00034BF4" w:rsidTr="00034BF4">
        <w:tc>
          <w:tcPr>
            <w:tcW w:w="3402" w:type="dxa"/>
            <w:tcBorders>
              <w:top w:val="nil"/>
              <w:left w:val="nil"/>
              <w:bottom w:val="nil"/>
              <w:right w:val="nil"/>
            </w:tcBorders>
          </w:tcPr>
          <w:p w:rsidR="00034BF4" w:rsidRDefault="00034BF4">
            <w:pPr>
              <w:pStyle w:val="21"/>
              <w:ind w:firstLine="0"/>
              <w:jc w:val="both"/>
              <w:rPr>
                <w:bCs/>
                <w:sz w:val="15"/>
                <w:szCs w:val="15"/>
                <w:lang w:val="ru-RU"/>
              </w:rPr>
            </w:pPr>
            <w:r>
              <w:rPr>
                <w:bCs/>
                <w:sz w:val="15"/>
                <w:szCs w:val="15"/>
                <w:lang w:val="ru-RU"/>
              </w:rPr>
              <w:t>ОКПО 01116006, ОКТМО  60701000</w:t>
            </w:r>
          </w:p>
          <w:p w:rsidR="00034BF4" w:rsidRDefault="00034BF4">
            <w:pPr>
              <w:rPr>
                <w:bCs/>
                <w:sz w:val="14"/>
                <w:szCs w:val="14"/>
              </w:rPr>
            </w:pPr>
            <w:r>
              <w:rPr>
                <w:bCs/>
                <w:sz w:val="15"/>
                <w:szCs w:val="15"/>
              </w:rPr>
              <w:t xml:space="preserve">КБК </w:t>
            </w:r>
            <w:r>
              <w:rPr>
                <w:bCs/>
                <w:sz w:val="14"/>
                <w:szCs w:val="14"/>
                <w:lang w:val="en-US"/>
              </w:rPr>
              <w:t>00000000000000000130</w:t>
            </w:r>
          </w:p>
          <w:p w:rsidR="00034BF4" w:rsidRDefault="00034BF4">
            <w:pPr>
              <w:pStyle w:val="21"/>
              <w:ind w:firstLine="0"/>
              <w:jc w:val="both"/>
              <w:rPr>
                <w:bCs/>
                <w:sz w:val="15"/>
                <w:szCs w:val="15"/>
                <w:lang w:val="ru-RU"/>
              </w:rPr>
            </w:pPr>
          </w:p>
        </w:tc>
        <w:tc>
          <w:tcPr>
            <w:tcW w:w="3618" w:type="dxa"/>
            <w:tcBorders>
              <w:top w:val="single" w:sz="4" w:space="0" w:color="auto"/>
              <w:left w:val="nil"/>
              <w:bottom w:val="single" w:sz="4" w:space="0" w:color="auto"/>
              <w:right w:val="nil"/>
            </w:tcBorders>
          </w:tcPr>
          <w:p w:rsidR="00034BF4" w:rsidRDefault="00034BF4">
            <w:pPr>
              <w:pStyle w:val="21"/>
              <w:ind w:firstLine="0"/>
              <w:jc w:val="both"/>
              <w:rPr>
                <w:bCs/>
                <w:sz w:val="15"/>
                <w:szCs w:val="15"/>
                <w:lang w:val="ru-RU"/>
              </w:rPr>
            </w:pPr>
          </w:p>
        </w:tc>
        <w:tc>
          <w:tcPr>
            <w:tcW w:w="4320" w:type="dxa"/>
            <w:tcBorders>
              <w:top w:val="single" w:sz="4" w:space="0" w:color="auto"/>
              <w:left w:val="nil"/>
              <w:bottom w:val="single" w:sz="4" w:space="0" w:color="auto"/>
              <w:right w:val="nil"/>
            </w:tcBorders>
          </w:tcPr>
          <w:p w:rsidR="00034BF4" w:rsidRDefault="00034BF4">
            <w:pPr>
              <w:pStyle w:val="21"/>
              <w:ind w:firstLine="0"/>
              <w:jc w:val="both"/>
              <w:rPr>
                <w:sz w:val="15"/>
                <w:szCs w:val="15"/>
                <w:lang w:val="ru-RU"/>
              </w:rPr>
            </w:pPr>
          </w:p>
        </w:tc>
      </w:tr>
      <w:tr w:rsidR="00034BF4" w:rsidTr="00034BF4">
        <w:trPr>
          <w:trHeight w:val="364"/>
        </w:trPr>
        <w:tc>
          <w:tcPr>
            <w:tcW w:w="3402" w:type="dxa"/>
            <w:tcBorders>
              <w:top w:val="nil"/>
              <w:left w:val="nil"/>
              <w:bottom w:val="nil"/>
              <w:right w:val="nil"/>
            </w:tcBorders>
          </w:tcPr>
          <w:p w:rsidR="00034BF4" w:rsidRDefault="00034BF4">
            <w:pPr>
              <w:rPr>
                <w:bCs/>
                <w:sz w:val="15"/>
                <w:szCs w:val="15"/>
              </w:rPr>
            </w:pPr>
            <w:r>
              <w:rPr>
                <w:bCs/>
                <w:sz w:val="15"/>
                <w:szCs w:val="15"/>
              </w:rPr>
              <w:t>Проректор по внешним связям и производственной практике</w:t>
            </w:r>
          </w:p>
          <w:p w:rsidR="00034BF4" w:rsidRDefault="00034BF4">
            <w:pPr>
              <w:rPr>
                <w:sz w:val="15"/>
                <w:szCs w:val="15"/>
              </w:rPr>
            </w:pPr>
          </w:p>
        </w:tc>
        <w:tc>
          <w:tcPr>
            <w:tcW w:w="3618" w:type="dxa"/>
            <w:tcBorders>
              <w:top w:val="single" w:sz="4" w:space="0" w:color="auto"/>
              <w:left w:val="nil"/>
              <w:bottom w:val="nil"/>
              <w:right w:val="nil"/>
            </w:tcBorders>
          </w:tcPr>
          <w:p w:rsidR="00034BF4" w:rsidRDefault="00106443">
            <w:pPr>
              <w:pStyle w:val="21"/>
              <w:ind w:firstLine="0"/>
              <w:jc w:val="both"/>
              <w:rPr>
                <w:bCs/>
                <w:sz w:val="15"/>
                <w:szCs w:val="15"/>
                <w:lang w:val="ru-RU"/>
              </w:rPr>
            </w:pPr>
            <w:r>
              <w:rPr>
                <w:bCs/>
                <w:sz w:val="15"/>
                <w:szCs w:val="15"/>
                <w:lang w:val="ru-RU"/>
              </w:rPr>
              <w:t>Тел.</w:t>
            </w:r>
          </w:p>
        </w:tc>
        <w:tc>
          <w:tcPr>
            <w:tcW w:w="4320" w:type="dxa"/>
            <w:tcBorders>
              <w:top w:val="single" w:sz="4" w:space="0" w:color="auto"/>
              <w:left w:val="nil"/>
              <w:bottom w:val="nil"/>
              <w:right w:val="nil"/>
            </w:tcBorders>
            <w:hideMark/>
          </w:tcPr>
          <w:p w:rsidR="00034BF4" w:rsidRDefault="00034BF4">
            <w:pPr>
              <w:pStyle w:val="21"/>
              <w:ind w:firstLine="0"/>
              <w:jc w:val="both"/>
              <w:rPr>
                <w:sz w:val="15"/>
                <w:szCs w:val="15"/>
                <w:lang w:val="ru-RU"/>
              </w:rPr>
            </w:pPr>
            <w:proofErr w:type="gramStart"/>
            <w:r>
              <w:rPr>
                <w:sz w:val="15"/>
                <w:szCs w:val="15"/>
                <w:lang w:val="ru-RU"/>
              </w:rPr>
              <w:t>Обучающийся</w:t>
            </w:r>
            <w:proofErr w:type="gramEnd"/>
            <w:r>
              <w:rPr>
                <w:sz w:val="15"/>
                <w:szCs w:val="15"/>
                <w:lang w:val="ru-RU"/>
              </w:rPr>
              <w:t xml:space="preserve"> ознакомлен с Уставом Университета, Правилами внутреннего распорядка обучающихся Университета, Правилами проживания в студенческом общежитии Университета, Правилами оказания платных образовательных услуг в Университете.</w:t>
            </w:r>
          </w:p>
        </w:tc>
      </w:tr>
    </w:tbl>
    <w:p w:rsidR="00034BF4" w:rsidRDefault="00034BF4" w:rsidP="00034BF4">
      <w:pPr>
        <w:rPr>
          <w:bCs/>
          <w:sz w:val="15"/>
          <w:szCs w:val="15"/>
        </w:rPr>
      </w:pPr>
    </w:p>
    <w:p w:rsidR="00034BF4" w:rsidRDefault="00034BF4" w:rsidP="00034BF4">
      <w:pPr>
        <w:rPr>
          <w:bCs/>
          <w:sz w:val="15"/>
          <w:szCs w:val="15"/>
        </w:rPr>
      </w:pPr>
      <w:r>
        <w:rPr>
          <w:bCs/>
          <w:sz w:val="15"/>
          <w:szCs w:val="15"/>
        </w:rPr>
        <w:t xml:space="preserve">____________________ </w:t>
      </w:r>
      <w:r>
        <w:rPr>
          <w:sz w:val="15"/>
          <w:szCs w:val="15"/>
        </w:rPr>
        <w:t>А. Е. Богославский</w:t>
      </w:r>
      <w:r>
        <w:rPr>
          <w:bCs/>
          <w:sz w:val="15"/>
          <w:szCs w:val="15"/>
        </w:rPr>
        <w:t xml:space="preserve">         _______________________________________/подпись</w:t>
      </w:r>
      <w:r>
        <w:rPr>
          <w:bCs/>
          <w:sz w:val="15"/>
          <w:szCs w:val="15"/>
        </w:rPr>
        <w:tab/>
        <w:t>________________________________________/</w:t>
      </w:r>
      <w:proofErr w:type="gramStart"/>
      <w:r>
        <w:rPr>
          <w:bCs/>
          <w:sz w:val="15"/>
          <w:szCs w:val="15"/>
        </w:rPr>
        <w:t>подпись</w:t>
      </w:r>
      <w:proofErr w:type="gramEnd"/>
      <w:r>
        <w:rPr>
          <w:bCs/>
          <w:sz w:val="15"/>
          <w:szCs w:val="15"/>
        </w:rPr>
        <w:t xml:space="preserve">   </w:t>
      </w:r>
    </w:p>
    <w:p w:rsidR="0068338A" w:rsidRDefault="00034BF4" w:rsidP="00034BF4">
      <w:pPr>
        <w:rPr>
          <w:sz w:val="15"/>
          <w:szCs w:val="15"/>
        </w:rPr>
      </w:pPr>
      <w:r>
        <w:rPr>
          <w:sz w:val="15"/>
          <w:szCs w:val="15"/>
        </w:rPr>
        <w:t xml:space="preserve">   </w:t>
      </w:r>
      <w:proofErr w:type="spellStart"/>
      <w:r>
        <w:rPr>
          <w:sz w:val="15"/>
          <w:szCs w:val="15"/>
        </w:rPr>
        <w:t>М.п</w:t>
      </w:r>
      <w:proofErr w:type="spellEnd"/>
      <w:r>
        <w:rPr>
          <w:sz w:val="15"/>
          <w:szCs w:val="15"/>
        </w:rPr>
        <w:t xml:space="preserve">.                                                                              </w:t>
      </w:r>
      <w:proofErr w:type="spellStart"/>
      <w:r>
        <w:rPr>
          <w:sz w:val="15"/>
          <w:szCs w:val="15"/>
        </w:rPr>
        <w:t>М.п</w:t>
      </w:r>
      <w:proofErr w:type="spellEnd"/>
      <w:r>
        <w:rPr>
          <w:sz w:val="15"/>
          <w:szCs w:val="15"/>
        </w:rPr>
        <w:t>.</w:t>
      </w:r>
    </w:p>
    <w:p w:rsidR="00034BF4" w:rsidRDefault="00034BF4" w:rsidP="00034BF4"/>
    <w:sectPr w:rsidR="00034BF4" w:rsidSect="00034BF4">
      <w:headerReference w:type="even" r:id="rId16"/>
      <w:headerReference w:type="default" r:id="rId17"/>
      <w:footerReference w:type="even" r:id="rId18"/>
      <w:footerReference w:type="default" r:id="rId19"/>
      <w:headerReference w:type="first" r:id="rId20"/>
      <w:footerReference w:type="first" r:id="rId21"/>
      <w:pgSz w:w="11906" w:h="16838"/>
      <w:pgMar w:top="227" w:right="397" w:bottom="284" w:left="3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C6" w:rsidRDefault="00BE6EC6" w:rsidP="00034BF4">
      <w:r>
        <w:separator/>
      </w:r>
    </w:p>
  </w:endnote>
  <w:endnote w:type="continuationSeparator" w:id="0">
    <w:p w:rsidR="00BE6EC6" w:rsidRDefault="00BE6EC6" w:rsidP="0003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rsidP="00034BF4">
    <w:pPr>
      <w:pStyle w:val="aa"/>
    </w:pPr>
  </w:p>
  <w:p w:rsidR="00034BF4" w:rsidRPr="00034BF4" w:rsidRDefault="00034BF4" w:rsidP="00034BF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C6" w:rsidRDefault="00BE6EC6" w:rsidP="00034BF4">
      <w:r>
        <w:separator/>
      </w:r>
    </w:p>
  </w:footnote>
  <w:footnote w:type="continuationSeparator" w:id="0">
    <w:p w:rsidR="00BE6EC6" w:rsidRDefault="00BE6EC6" w:rsidP="0003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rsidP="00034BF4">
    <w:pPr>
      <w:pStyle w:val="a3"/>
      <w:framePr w:wrap="around" w:vAnchor="text" w:hAnchor="margin" w:xAlign="center" w:y="1"/>
      <w:rPr>
        <w:rStyle w:val="a9"/>
        <w:szCs w:val="16"/>
      </w:rPr>
    </w:pPr>
    <w:r>
      <w:rPr>
        <w:rStyle w:val="a9"/>
        <w:szCs w:val="16"/>
      </w:rPr>
      <w:fldChar w:fldCharType="begin"/>
    </w:r>
    <w:r>
      <w:rPr>
        <w:rStyle w:val="a9"/>
        <w:szCs w:val="16"/>
      </w:rPr>
      <w:instrText xml:space="preserve">PAGE  </w:instrText>
    </w:r>
    <w:r>
      <w:rPr>
        <w:rStyle w:val="a9"/>
        <w:szCs w:val="16"/>
      </w:rPr>
      <w:fldChar w:fldCharType="separate"/>
    </w:r>
    <w:r w:rsidR="00016F2D">
      <w:rPr>
        <w:rStyle w:val="a9"/>
        <w:noProof/>
        <w:szCs w:val="16"/>
      </w:rPr>
      <w:t>3</w:t>
    </w:r>
    <w:r>
      <w:rPr>
        <w:rStyle w:val="a9"/>
        <w:szCs w:val="16"/>
      </w:rPr>
      <w:fldChar w:fldCharType="end"/>
    </w:r>
  </w:p>
  <w:p w:rsidR="00034BF4" w:rsidRDefault="00034BF4" w:rsidP="00034BF4">
    <w:pPr>
      <w:pStyle w:val="a3"/>
    </w:pPr>
  </w:p>
  <w:p w:rsidR="00034BF4" w:rsidRPr="00034BF4" w:rsidRDefault="00034BF4" w:rsidP="00034B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4" w:rsidRDefault="00034B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A21066"/>
    <w:lvl w:ilvl="0">
      <w:start w:val="1"/>
      <w:numFmt w:val="decimal"/>
      <w:lvlText w:val="%1."/>
      <w:lvlJc w:val="left"/>
      <w:pPr>
        <w:tabs>
          <w:tab w:val="num" w:pos="1492"/>
        </w:tabs>
        <w:ind w:left="1492" w:hanging="360"/>
      </w:pPr>
    </w:lvl>
  </w:abstractNum>
  <w:abstractNum w:abstractNumId="1">
    <w:nsid w:val="FFFFFF7D"/>
    <w:multiLevelType w:val="singleLevel"/>
    <w:tmpl w:val="607032A0"/>
    <w:lvl w:ilvl="0">
      <w:start w:val="1"/>
      <w:numFmt w:val="decimal"/>
      <w:lvlText w:val="%1."/>
      <w:lvlJc w:val="left"/>
      <w:pPr>
        <w:tabs>
          <w:tab w:val="num" w:pos="1209"/>
        </w:tabs>
        <w:ind w:left="1209" w:hanging="360"/>
      </w:pPr>
    </w:lvl>
  </w:abstractNum>
  <w:abstractNum w:abstractNumId="2">
    <w:nsid w:val="FFFFFF7E"/>
    <w:multiLevelType w:val="singleLevel"/>
    <w:tmpl w:val="9AA087F6"/>
    <w:lvl w:ilvl="0">
      <w:start w:val="1"/>
      <w:numFmt w:val="decimal"/>
      <w:lvlText w:val="%1."/>
      <w:lvlJc w:val="left"/>
      <w:pPr>
        <w:tabs>
          <w:tab w:val="num" w:pos="926"/>
        </w:tabs>
        <w:ind w:left="926" w:hanging="360"/>
      </w:pPr>
    </w:lvl>
  </w:abstractNum>
  <w:abstractNum w:abstractNumId="3">
    <w:nsid w:val="FFFFFF7F"/>
    <w:multiLevelType w:val="singleLevel"/>
    <w:tmpl w:val="12522E90"/>
    <w:lvl w:ilvl="0">
      <w:start w:val="1"/>
      <w:numFmt w:val="decimal"/>
      <w:lvlText w:val="%1."/>
      <w:lvlJc w:val="left"/>
      <w:pPr>
        <w:tabs>
          <w:tab w:val="num" w:pos="643"/>
        </w:tabs>
        <w:ind w:left="643" w:hanging="360"/>
      </w:pPr>
    </w:lvl>
  </w:abstractNum>
  <w:abstractNum w:abstractNumId="4">
    <w:nsid w:val="FFFFFF80"/>
    <w:multiLevelType w:val="singleLevel"/>
    <w:tmpl w:val="856297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6C3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A87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36F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AB102"/>
    <w:lvl w:ilvl="0">
      <w:start w:val="1"/>
      <w:numFmt w:val="decimal"/>
      <w:lvlText w:val="%1."/>
      <w:lvlJc w:val="left"/>
      <w:pPr>
        <w:tabs>
          <w:tab w:val="num" w:pos="360"/>
        </w:tabs>
        <w:ind w:left="360" w:hanging="360"/>
      </w:pPr>
    </w:lvl>
  </w:abstractNum>
  <w:abstractNum w:abstractNumId="9">
    <w:nsid w:val="FFFFFF89"/>
    <w:multiLevelType w:val="singleLevel"/>
    <w:tmpl w:val="752ED7C4"/>
    <w:lvl w:ilvl="0">
      <w:start w:val="1"/>
      <w:numFmt w:val="bullet"/>
      <w:lvlText w:val=""/>
      <w:lvlJc w:val="left"/>
      <w:pPr>
        <w:tabs>
          <w:tab w:val="num" w:pos="360"/>
        </w:tabs>
        <w:ind w:left="360" w:hanging="360"/>
      </w:pPr>
      <w:rPr>
        <w:rFonts w:ascii="Symbol" w:hAnsi="Symbol" w:hint="default"/>
      </w:rPr>
    </w:lvl>
  </w:abstractNum>
  <w:abstractNum w:abstractNumId="10">
    <w:nsid w:val="40E67BC3"/>
    <w:multiLevelType w:val="multilevel"/>
    <w:tmpl w:val="8AD6D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285"/>
        </w:tabs>
        <w:ind w:left="3285" w:hanging="1080"/>
      </w:pPr>
      <w:rPr>
        <w:rFonts w:hint="default"/>
      </w:rPr>
    </w:lvl>
    <w:lvl w:ilvl="8">
      <w:start w:val="1"/>
      <w:numFmt w:val="decimal"/>
      <w:lvlText w:val="%1.%2.%3.%4.%5.%6.%7.%8.%9."/>
      <w:lvlJc w:val="left"/>
      <w:pPr>
        <w:tabs>
          <w:tab w:val="num" w:pos="3960"/>
        </w:tabs>
        <w:ind w:left="396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F4"/>
    <w:rsid w:val="00016F2D"/>
    <w:rsid w:val="00034BF4"/>
    <w:rsid w:val="00106443"/>
    <w:rsid w:val="001E1EEF"/>
    <w:rsid w:val="00373B65"/>
    <w:rsid w:val="00763C2A"/>
    <w:rsid w:val="00A95BC4"/>
    <w:rsid w:val="00BE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BF4"/>
    <w:pPr>
      <w:keepNext/>
      <w:jc w:val="both"/>
      <w:outlineLvl w:val="0"/>
    </w:pPr>
    <w:rPr>
      <w:i/>
      <w:iCs/>
      <w:sz w:val="20"/>
    </w:rPr>
  </w:style>
  <w:style w:type="paragraph" w:styleId="2">
    <w:name w:val="heading 2"/>
    <w:basedOn w:val="a"/>
    <w:next w:val="a"/>
    <w:link w:val="20"/>
    <w:qFormat/>
    <w:rsid w:val="00034BF4"/>
    <w:pPr>
      <w:keepNext/>
      <w:outlineLvl w:val="1"/>
    </w:pPr>
    <w:rPr>
      <w:b/>
      <w:sz w:val="20"/>
      <w:szCs w:val="20"/>
      <w:lang w:val="en-US"/>
    </w:rPr>
  </w:style>
  <w:style w:type="paragraph" w:styleId="3">
    <w:name w:val="heading 3"/>
    <w:basedOn w:val="a"/>
    <w:next w:val="a"/>
    <w:link w:val="30"/>
    <w:qFormat/>
    <w:rsid w:val="00034BF4"/>
    <w:pPr>
      <w:keepNext/>
      <w:ind w:left="4248"/>
      <w:jc w:val="both"/>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BF4"/>
    <w:rPr>
      <w:rFonts w:ascii="Times New Roman" w:eastAsia="Times New Roman" w:hAnsi="Times New Roman" w:cs="Times New Roman"/>
      <w:i/>
      <w:iCs/>
      <w:sz w:val="20"/>
      <w:szCs w:val="24"/>
      <w:lang w:eastAsia="ru-RU"/>
    </w:rPr>
  </w:style>
  <w:style w:type="character" w:customStyle="1" w:styleId="20">
    <w:name w:val="Заголовок 2 Знак"/>
    <w:basedOn w:val="a0"/>
    <w:link w:val="2"/>
    <w:rsid w:val="00034BF4"/>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rsid w:val="00034BF4"/>
    <w:rPr>
      <w:rFonts w:ascii="Times New Roman" w:eastAsia="Times New Roman" w:hAnsi="Times New Roman" w:cs="Times New Roman"/>
      <w:b/>
      <w:bCs/>
      <w:sz w:val="18"/>
      <w:szCs w:val="24"/>
      <w:lang w:eastAsia="ru-RU"/>
    </w:rPr>
  </w:style>
  <w:style w:type="paragraph" w:styleId="a3">
    <w:name w:val="header"/>
    <w:basedOn w:val="a"/>
    <w:link w:val="a4"/>
    <w:semiHidden/>
    <w:rsid w:val="00034BF4"/>
    <w:pPr>
      <w:tabs>
        <w:tab w:val="center" w:pos="4153"/>
        <w:tab w:val="right" w:pos="8306"/>
      </w:tabs>
    </w:pPr>
    <w:rPr>
      <w:sz w:val="16"/>
      <w:szCs w:val="20"/>
    </w:rPr>
  </w:style>
  <w:style w:type="character" w:customStyle="1" w:styleId="a4">
    <w:name w:val="Верхний колонтитул Знак"/>
    <w:basedOn w:val="a0"/>
    <w:link w:val="a3"/>
    <w:semiHidden/>
    <w:rsid w:val="00034BF4"/>
    <w:rPr>
      <w:rFonts w:ascii="Times New Roman" w:eastAsia="Times New Roman" w:hAnsi="Times New Roman" w:cs="Times New Roman"/>
      <w:sz w:val="16"/>
      <w:szCs w:val="20"/>
      <w:lang w:eastAsia="ru-RU"/>
    </w:rPr>
  </w:style>
  <w:style w:type="paragraph" w:styleId="a5">
    <w:name w:val="Body Text"/>
    <w:basedOn w:val="a"/>
    <w:link w:val="a6"/>
    <w:semiHidden/>
    <w:rsid w:val="00034BF4"/>
    <w:pPr>
      <w:jc w:val="both"/>
    </w:pPr>
    <w:rPr>
      <w:sz w:val="20"/>
    </w:rPr>
  </w:style>
  <w:style w:type="character" w:customStyle="1" w:styleId="a6">
    <w:name w:val="Основной текст Знак"/>
    <w:basedOn w:val="a0"/>
    <w:link w:val="a5"/>
    <w:semiHidden/>
    <w:rsid w:val="00034BF4"/>
    <w:rPr>
      <w:rFonts w:ascii="Times New Roman" w:eastAsia="Times New Roman" w:hAnsi="Times New Roman" w:cs="Times New Roman"/>
      <w:sz w:val="20"/>
      <w:szCs w:val="24"/>
      <w:lang w:eastAsia="ru-RU"/>
    </w:rPr>
  </w:style>
  <w:style w:type="paragraph" w:styleId="31">
    <w:name w:val="Body Text Indent 3"/>
    <w:basedOn w:val="a"/>
    <w:link w:val="32"/>
    <w:semiHidden/>
    <w:rsid w:val="00034BF4"/>
    <w:pPr>
      <w:ind w:firstLine="708"/>
      <w:jc w:val="both"/>
    </w:pPr>
    <w:rPr>
      <w:sz w:val="20"/>
    </w:rPr>
  </w:style>
  <w:style w:type="character" w:customStyle="1" w:styleId="32">
    <w:name w:val="Основной текст с отступом 3 Знак"/>
    <w:basedOn w:val="a0"/>
    <w:link w:val="31"/>
    <w:semiHidden/>
    <w:rsid w:val="00034BF4"/>
    <w:rPr>
      <w:rFonts w:ascii="Times New Roman" w:eastAsia="Times New Roman" w:hAnsi="Times New Roman" w:cs="Times New Roman"/>
      <w:sz w:val="20"/>
      <w:szCs w:val="24"/>
      <w:lang w:eastAsia="ru-RU"/>
    </w:rPr>
  </w:style>
  <w:style w:type="paragraph" w:styleId="a7">
    <w:name w:val="Body Text Indent"/>
    <w:basedOn w:val="a"/>
    <w:link w:val="a8"/>
    <w:semiHidden/>
    <w:rsid w:val="00034BF4"/>
    <w:pPr>
      <w:ind w:firstLine="720"/>
    </w:pPr>
    <w:rPr>
      <w:sz w:val="20"/>
      <w:szCs w:val="20"/>
    </w:rPr>
  </w:style>
  <w:style w:type="character" w:customStyle="1" w:styleId="a8">
    <w:name w:val="Основной текст с отступом Знак"/>
    <w:basedOn w:val="a0"/>
    <w:link w:val="a7"/>
    <w:semiHidden/>
    <w:rsid w:val="00034BF4"/>
    <w:rPr>
      <w:rFonts w:ascii="Times New Roman" w:eastAsia="Times New Roman" w:hAnsi="Times New Roman" w:cs="Times New Roman"/>
      <w:sz w:val="20"/>
      <w:szCs w:val="20"/>
      <w:lang w:eastAsia="ru-RU"/>
    </w:rPr>
  </w:style>
  <w:style w:type="paragraph" w:styleId="21">
    <w:name w:val="Body Text Indent 2"/>
    <w:basedOn w:val="a"/>
    <w:link w:val="22"/>
    <w:rsid w:val="00034BF4"/>
    <w:pPr>
      <w:ind w:firstLine="709"/>
    </w:pPr>
    <w:rPr>
      <w:sz w:val="20"/>
      <w:szCs w:val="20"/>
      <w:lang w:val="en-US"/>
    </w:rPr>
  </w:style>
  <w:style w:type="character" w:customStyle="1" w:styleId="22">
    <w:name w:val="Основной текст с отступом 2 Знак"/>
    <w:link w:val="21"/>
    <w:rsid w:val="00034BF4"/>
    <w:rPr>
      <w:rFonts w:ascii="Times New Roman" w:eastAsia="Times New Roman" w:hAnsi="Times New Roman" w:cs="Times New Roman"/>
      <w:sz w:val="20"/>
      <w:szCs w:val="20"/>
      <w:lang w:val="en-US" w:eastAsia="ru-RU"/>
    </w:rPr>
  </w:style>
  <w:style w:type="character" w:styleId="a9">
    <w:name w:val="page number"/>
    <w:basedOn w:val="a0"/>
    <w:semiHidden/>
    <w:rsid w:val="00034BF4"/>
  </w:style>
  <w:style w:type="paragraph" w:styleId="23">
    <w:name w:val="Body Text 2"/>
    <w:basedOn w:val="a"/>
    <w:link w:val="24"/>
    <w:semiHidden/>
    <w:rsid w:val="00034BF4"/>
    <w:pPr>
      <w:spacing w:after="120" w:line="480" w:lineRule="auto"/>
    </w:pPr>
  </w:style>
  <w:style w:type="character" w:customStyle="1" w:styleId="24">
    <w:name w:val="Основной текст 2 Знак"/>
    <w:basedOn w:val="a0"/>
    <w:link w:val="23"/>
    <w:semiHidden/>
    <w:rsid w:val="00034BF4"/>
    <w:rPr>
      <w:rFonts w:ascii="Times New Roman" w:eastAsia="Times New Roman" w:hAnsi="Times New Roman" w:cs="Times New Roman"/>
      <w:sz w:val="24"/>
      <w:szCs w:val="24"/>
      <w:lang w:eastAsia="ru-RU"/>
    </w:rPr>
  </w:style>
  <w:style w:type="paragraph" w:styleId="aa">
    <w:name w:val="footer"/>
    <w:basedOn w:val="a"/>
    <w:link w:val="ab"/>
    <w:semiHidden/>
    <w:rsid w:val="00034BF4"/>
    <w:pPr>
      <w:tabs>
        <w:tab w:val="center" w:pos="4677"/>
        <w:tab w:val="right" w:pos="9355"/>
      </w:tabs>
    </w:pPr>
    <w:rPr>
      <w:sz w:val="16"/>
    </w:rPr>
  </w:style>
  <w:style w:type="character" w:customStyle="1" w:styleId="ab">
    <w:name w:val="Нижний колонтитул Знак"/>
    <w:basedOn w:val="a0"/>
    <w:link w:val="aa"/>
    <w:semiHidden/>
    <w:rsid w:val="00034BF4"/>
    <w:rPr>
      <w:rFonts w:ascii="Times New Roman" w:eastAsia="Times New Roman" w:hAnsi="Times New Roman" w:cs="Times New Roman"/>
      <w:sz w:val="16"/>
      <w:szCs w:val="24"/>
      <w:lang w:eastAsia="ru-RU"/>
    </w:rPr>
  </w:style>
  <w:style w:type="character" w:styleId="ac">
    <w:name w:val="Hyperlink"/>
    <w:uiPriority w:val="99"/>
    <w:semiHidden/>
    <w:rsid w:val="00034BF4"/>
    <w:rPr>
      <w:color w:val="0000FF"/>
      <w:u w:val="single"/>
    </w:rPr>
  </w:style>
  <w:style w:type="character" w:styleId="ad">
    <w:name w:val="FollowedHyperlink"/>
    <w:semiHidden/>
    <w:rsid w:val="00034BF4"/>
    <w:rPr>
      <w:color w:val="800080"/>
      <w:u w:val="single"/>
    </w:rPr>
  </w:style>
  <w:style w:type="paragraph" w:styleId="ae">
    <w:name w:val="Title"/>
    <w:basedOn w:val="a"/>
    <w:link w:val="af"/>
    <w:qFormat/>
    <w:rsid w:val="00034BF4"/>
    <w:pPr>
      <w:jc w:val="center"/>
    </w:pPr>
    <w:rPr>
      <w:b/>
      <w:sz w:val="20"/>
    </w:rPr>
  </w:style>
  <w:style w:type="character" w:customStyle="1" w:styleId="af">
    <w:name w:val="Название Знак"/>
    <w:basedOn w:val="a0"/>
    <w:link w:val="ae"/>
    <w:rsid w:val="00034BF4"/>
    <w:rPr>
      <w:rFonts w:ascii="Times New Roman" w:eastAsia="Times New Roman" w:hAnsi="Times New Roman" w:cs="Times New Roman"/>
      <w:b/>
      <w:sz w:val="20"/>
      <w:szCs w:val="24"/>
      <w:lang w:eastAsia="ru-RU"/>
    </w:rPr>
  </w:style>
  <w:style w:type="paragraph" w:customStyle="1" w:styleId="ConsPlusNonformat">
    <w:name w:val="ConsPlusNonformat"/>
    <w:rsid w:val="00034B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34BF4"/>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034BF4"/>
    <w:rPr>
      <w:rFonts w:ascii="Tahoma" w:hAnsi="Tahoma" w:cs="Tahoma"/>
      <w:sz w:val="16"/>
      <w:szCs w:val="16"/>
    </w:rPr>
  </w:style>
  <w:style w:type="character" w:customStyle="1" w:styleId="af1">
    <w:name w:val="Текст выноски Знак"/>
    <w:link w:val="af0"/>
    <w:uiPriority w:val="99"/>
    <w:semiHidden/>
    <w:rsid w:val="00034BF4"/>
    <w:rPr>
      <w:rFonts w:ascii="Tahoma" w:eastAsia="Times New Roman" w:hAnsi="Tahoma" w:cs="Tahoma"/>
      <w:sz w:val="16"/>
      <w:szCs w:val="16"/>
      <w:lang w:eastAsia="ru-RU"/>
    </w:rPr>
  </w:style>
  <w:style w:type="table" w:customStyle="1" w:styleId="4">
    <w:name w:val="Календарь 4"/>
    <w:basedOn w:val="a1"/>
    <w:uiPriority w:val="99"/>
    <w:qFormat/>
    <w:rsid w:val="00034BF4"/>
    <w:pPr>
      <w:snapToGrid w:val="0"/>
      <w:spacing w:after="0" w:line="240" w:lineRule="auto"/>
    </w:pPr>
    <w:rPr>
      <w:rFonts w:ascii="Calibri" w:eastAsia="Times New Roman" w:hAnsi="Calibri" w:cs="Times New Roman"/>
      <w:b/>
      <w:color w:val="FFFFFF"/>
      <w:sz w:val="16"/>
      <w:lang w:eastAsia="ru-RU"/>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af2">
    <w:name w:val="Table Grid"/>
    <w:basedOn w:val="a1"/>
    <w:uiPriority w:val="59"/>
    <w:rsid w:val="00034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BF4"/>
    <w:pPr>
      <w:keepNext/>
      <w:jc w:val="both"/>
      <w:outlineLvl w:val="0"/>
    </w:pPr>
    <w:rPr>
      <w:i/>
      <w:iCs/>
      <w:sz w:val="20"/>
    </w:rPr>
  </w:style>
  <w:style w:type="paragraph" w:styleId="2">
    <w:name w:val="heading 2"/>
    <w:basedOn w:val="a"/>
    <w:next w:val="a"/>
    <w:link w:val="20"/>
    <w:qFormat/>
    <w:rsid w:val="00034BF4"/>
    <w:pPr>
      <w:keepNext/>
      <w:outlineLvl w:val="1"/>
    </w:pPr>
    <w:rPr>
      <w:b/>
      <w:sz w:val="20"/>
      <w:szCs w:val="20"/>
      <w:lang w:val="en-US"/>
    </w:rPr>
  </w:style>
  <w:style w:type="paragraph" w:styleId="3">
    <w:name w:val="heading 3"/>
    <w:basedOn w:val="a"/>
    <w:next w:val="a"/>
    <w:link w:val="30"/>
    <w:qFormat/>
    <w:rsid w:val="00034BF4"/>
    <w:pPr>
      <w:keepNext/>
      <w:ind w:left="4248"/>
      <w:jc w:val="both"/>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BF4"/>
    <w:rPr>
      <w:rFonts w:ascii="Times New Roman" w:eastAsia="Times New Roman" w:hAnsi="Times New Roman" w:cs="Times New Roman"/>
      <w:i/>
      <w:iCs/>
      <w:sz w:val="20"/>
      <w:szCs w:val="24"/>
      <w:lang w:eastAsia="ru-RU"/>
    </w:rPr>
  </w:style>
  <w:style w:type="character" w:customStyle="1" w:styleId="20">
    <w:name w:val="Заголовок 2 Знак"/>
    <w:basedOn w:val="a0"/>
    <w:link w:val="2"/>
    <w:rsid w:val="00034BF4"/>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rsid w:val="00034BF4"/>
    <w:rPr>
      <w:rFonts w:ascii="Times New Roman" w:eastAsia="Times New Roman" w:hAnsi="Times New Roman" w:cs="Times New Roman"/>
      <w:b/>
      <w:bCs/>
      <w:sz w:val="18"/>
      <w:szCs w:val="24"/>
      <w:lang w:eastAsia="ru-RU"/>
    </w:rPr>
  </w:style>
  <w:style w:type="paragraph" w:styleId="a3">
    <w:name w:val="header"/>
    <w:basedOn w:val="a"/>
    <w:link w:val="a4"/>
    <w:semiHidden/>
    <w:rsid w:val="00034BF4"/>
    <w:pPr>
      <w:tabs>
        <w:tab w:val="center" w:pos="4153"/>
        <w:tab w:val="right" w:pos="8306"/>
      </w:tabs>
    </w:pPr>
    <w:rPr>
      <w:sz w:val="16"/>
      <w:szCs w:val="20"/>
    </w:rPr>
  </w:style>
  <w:style w:type="character" w:customStyle="1" w:styleId="a4">
    <w:name w:val="Верхний колонтитул Знак"/>
    <w:basedOn w:val="a0"/>
    <w:link w:val="a3"/>
    <w:semiHidden/>
    <w:rsid w:val="00034BF4"/>
    <w:rPr>
      <w:rFonts w:ascii="Times New Roman" w:eastAsia="Times New Roman" w:hAnsi="Times New Roman" w:cs="Times New Roman"/>
      <w:sz w:val="16"/>
      <w:szCs w:val="20"/>
      <w:lang w:eastAsia="ru-RU"/>
    </w:rPr>
  </w:style>
  <w:style w:type="paragraph" w:styleId="a5">
    <w:name w:val="Body Text"/>
    <w:basedOn w:val="a"/>
    <w:link w:val="a6"/>
    <w:semiHidden/>
    <w:rsid w:val="00034BF4"/>
    <w:pPr>
      <w:jc w:val="both"/>
    </w:pPr>
    <w:rPr>
      <w:sz w:val="20"/>
    </w:rPr>
  </w:style>
  <w:style w:type="character" w:customStyle="1" w:styleId="a6">
    <w:name w:val="Основной текст Знак"/>
    <w:basedOn w:val="a0"/>
    <w:link w:val="a5"/>
    <w:semiHidden/>
    <w:rsid w:val="00034BF4"/>
    <w:rPr>
      <w:rFonts w:ascii="Times New Roman" w:eastAsia="Times New Roman" w:hAnsi="Times New Roman" w:cs="Times New Roman"/>
      <w:sz w:val="20"/>
      <w:szCs w:val="24"/>
      <w:lang w:eastAsia="ru-RU"/>
    </w:rPr>
  </w:style>
  <w:style w:type="paragraph" w:styleId="31">
    <w:name w:val="Body Text Indent 3"/>
    <w:basedOn w:val="a"/>
    <w:link w:val="32"/>
    <w:semiHidden/>
    <w:rsid w:val="00034BF4"/>
    <w:pPr>
      <w:ind w:firstLine="708"/>
      <w:jc w:val="both"/>
    </w:pPr>
    <w:rPr>
      <w:sz w:val="20"/>
    </w:rPr>
  </w:style>
  <w:style w:type="character" w:customStyle="1" w:styleId="32">
    <w:name w:val="Основной текст с отступом 3 Знак"/>
    <w:basedOn w:val="a0"/>
    <w:link w:val="31"/>
    <w:semiHidden/>
    <w:rsid w:val="00034BF4"/>
    <w:rPr>
      <w:rFonts w:ascii="Times New Roman" w:eastAsia="Times New Roman" w:hAnsi="Times New Roman" w:cs="Times New Roman"/>
      <w:sz w:val="20"/>
      <w:szCs w:val="24"/>
      <w:lang w:eastAsia="ru-RU"/>
    </w:rPr>
  </w:style>
  <w:style w:type="paragraph" w:styleId="a7">
    <w:name w:val="Body Text Indent"/>
    <w:basedOn w:val="a"/>
    <w:link w:val="a8"/>
    <w:semiHidden/>
    <w:rsid w:val="00034BF4"/>
    <w:pPr>
      <w:ind w:firstLine="720"/>
    </w:pPr>
    <w:rPr>
      <w:sz w:val="20"/>
      <w:szCs w:val="20"/>
    </w:rPr>
  </w:style>
  <w:style w:type="character" w:customStyle="1" w:styleId="a8">
    <w:name w:val="Основной текст с отступом Знак"/>
    <w:basedOn w:val="a0"/>
    <w:link w:val="a7"/>
    <w:semiHidden/>
    <w:rsid w:val="00034BF4"/>
    <w:rPr>
      <w:rFonts w:ascii="Times New Roman" w:eastAsia="Times New Roman" w:hAnsi="Times New Roman" w:cs="Times New Roman"/>
      <w:sz w:val="20"/>
      <w:szCs w:val="20"/>
      <w:lang w:eastAsia="ru-RU"/>
    </w:rPr>
  </w:style>
  <w:style w:type="paragraph" w:styleId="21">
    <w:name w:val="Body Text Indent 2"/>
    <w:basedOn w:val="a"/>
    <w:link w:val="22"/>
    <w:rsid w:val="00034BF4"/>
    <w:pPr>
      <w:ind w:firstLine="709"/>
    </w:pPr>
    <w:rPr>
      <w:sz w:val="20"/>
      <w:szCs w:val="20"/>
      <w:lang w:val="en-US"/>
    </w:rPr>
  </w:style>
  <w:style w:type="character" w:customStyle="1" w:styleId="22">
    <w:name w:val="Основной текст с отступом 2 Знак"/>
    <w:link w:val="21"/>
    <w:rsid w:val="00034BF4"/>
    <w:rPr>
      <w:rFonts w:ascii="Times New Roman" w:eastAsia="Times New Roman" w:hAnsi="Times New Roman" w:cs="Times New Roman"/>
      <w:sz w:val="20"/>
      <w:szCs w:val="20"/>
      <w:lang w:val="en-US" w:eastAsia="ru-RU"/>
    </w:rPr>
  </w:style>
  <w:style w:type="character" w:styleId="a9">
    <w:name w:val="page number"/>
    <w:basedOn w:val="a0"/>
    <w:semiHidden/>
    <w:rsid w:val="00034BF4"/>
  </w:style>
  <w:style w:type="paragraph" w:styleId="23">
    <w:name w:val="Body Text 2"/>
    <w:basedOn w:val="a"/>
    <w:link w:val="24"/>
    <w:semiHidden/>
    <w:rsid w:val="00034BF4"/>
    <w:pPr>
      <w:spacing w:after="120" w:line="480" w:lineRule="auto"/>
    </w:pPr>
  </w:style>
  <w:style w:type="character" w:customStyle="1" w:styleId="24">
    <w:name w:val="Основной текст 2 Знак"/>
    <w:basedOn w:val="a0"/>
    <w:link w:val="23"/>
    <w:semiHidden/>
    <w:rsid w:val="00034BF4"/>
    <w:rPr>
      <w:rFonts w:ascii="Times New Roman" w:eastAsia="Times New Roman" w:hAnsi="Times New Roman" w:cs="Times New Roman"/>
      <w:sz w:val="24"/>
      <w:szCs w:val="24"/>
      <w:lang w:eastAsia="ru-RU"/>
    </w:rPr>
  </w:style>
  <w:style w:type="paragraph" w:styleId="aa">
    <w:name w:val="footer"/>
    <w:basedOn w:val="a"/>
    <w:link w:val="ab"/>
    <w:semiHidden/>
    <w:rsid w:val="00034BF4"/>
    <w:pPr>
      <w:tabs>
        <w:tab w:val="center" w:pos="4677"/>
        <w:tab w:val="right" w:pos="9355"/>
      </w:tabs>
    </w:pPr>
    <w:rPr>
      <w:sz w:val="16"/>
    </w:rPr>
  </w:style>
  <w:style w:type="character" w:customStyle="1" w:styleId="ab">
    <w:name w:val="Нижний колонтитул Знак"/>
    <w:basedOn w:val="a0"/>
    <w:link w:val="aa"/>
    <w:semiHidden/>
    <w:rsid w:val="00034BF4"/>
    <w:rPr>
      <w:rFonts w:ascii="Times New Roman" w:eastAsia="Times New Roman" w:hAnsi="Times New Roman" w:cs="Times New Roman"/>
      <w:sz w:val="16"/>
      <w:szCs w:val="24"/>
      <w:lang w:eastAsia="ru-RU"/>
    </w:rPr>
  </w:style>
  <w:style w:type="character" w:styleId="ac">
    <w:name w:val="Hyperlink"/>
    <w:uiPriority w:val="99"/>
    <w:semiHidden/>
    <w:rsid w:val="00034BF4"/>
    <w:rPr>
      <w:color w:val="0000FF"/>
      <w:u w:val="single"/>
    </w:rPr>
  </w:style>
  <w:style w:type="character" w:styleId="ad">
    <w:name w:val="FollowedHyperlink"/>
    <w:semiHidden/>
    <w:rsid w:val="00034BF4"/>
    <w:rPr>
      <w:color w:val="800080"/>
      <w:u w:val="single"/>
    </w:rPr>
  </w:style>
  <w:style w:type="paragraph" w:styleId="ae">
    <w:name w:val="Title"/>
    <w:basedOn w:val="a"/>
    <w:link w:val="af"/>
    <w:qFormat/>
    <w:rsid w:val="00034BF4"/>
    <w:pPr>
      <w:jc w:val="center"/>
    </w:pPr>
    <w:rPr>
      <w:b/>
      <w:sz w:val="20"/>
    </w:rPr>
  </w:style>
  <w:style w:type="character" w:customStyle="1" w:styleId="af">
    <w:name w:val="Название Знак"/>
    <w:basedOn w:val="a0"/>
    <w:link w:val="ae"/>
    <w:rsid w:val="00034BF4"/>
    <w:rPr>
      <w:rFonts w:ascii="Times New Roman" w:eastAsia="Times New Roman" w:hAnsi="Times New Roman" w:cs="Times New Roman"/>
      <w:b/>
      <w:sz w:val="20"/>
      <w:szCs w:val="24"/>
      <w:lang w:eastAsia="ru-RU"/>
    </w:rPr>
  </w:style>
  <w:style w:type="paragraph" w:customStyle="1" w:styleId="ConsPlusNonformat">
    <w:name w:val="ConsPlusNonformat"/>
    <w:rsid w:val="00034B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34BF4"/>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034BF4"/>
    <w:rPr>
      <w:rFonts w:ascii="Tahoma" w:hAnsi="Tahoma" w:cs="Tahoma"/>
      <w:sz w:val="16"/>
      <w:szCs w:val="16"/>
    </w:rPr>
  </w:style>
  <w:style w:type="character" w:customStyle="1" w:styleId="af1">
    <w:name w:val="Текст выноски Знак"/>
    <w:link w:val="af0"/>
    <w:uiPriority w:val="99"/>
    <w:semiHidden/>
    <w:rsid w:val="00034BF4"/>
    <w:rPr>
      <w:rFonts w:ascii="Tahoma" w:eastAsia="Times New Roman" w:hAnsi="Tahoma" w:cs="Tahoma"/>
      <w:sz w:val="16"/>
      <w:szCs w:val="16"/>
      <w:lang w:eastAsia="ru-RU"/>
    </w:rPr>
  </w:style>
  <w:style w:type="table" w:customStyle="1" w:styleId="4">
    <w:name w:val="Календарь 4"/>
    <w:basedOn w:val="a1"/>
    <w:uiPriority w:val="99"/>
    <w:qFormat/>
    <w:rsid w:val="00034BF4"/>
    <w:pPr>
      <w:snapToGrid w:val="0"/>
      <w:spacing w:after="0" w:line="240" w:lineRule="auto"/>
    </w:pPr>
    <w:rPr>
      <w:rFonts w:ascii="Calibri" w:eastAsia="Times New Roman" w:hAnsi="Calibri" w:cs="Times New Roman"/>
      <w:b/>
      <w:color w:val="FFFFFF"/>
      <w:sz w:val="16"/>
      <w:lang w:eastAsia="ru-RU"/>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af2">
    <w:name w:val="Table Grid"/>
    <w:basedOn w:val="a1"/>
    <w:uiPriority w:val="59"/>
    <w:rsid w:val="00034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469">
      <w:bodyDiv w:val="1"/>
      <w:marLeft w:val="0"/>
      <w:marRight w:val="0"/>
      <w:marTop w:val="0"/>
      <w:marBottom w:val="0"/>
      <w:divBdr>
        <w:top w:val="none" w:sz="0" w:space="0" w:color="auto"/>
        <w:left w:val="none" w:sz="0" w:space="0" w:color="auto"/>
        <w:bottom w:val="none" w:sz="0" w:space="0" w:color="auto"/>
        <w:right w:val="none" w:sz="0" w:space="0" w:color="auto"/>
      </w:divBdr>
    </w:div>
    <w:div w:id="1192572746">
      <w:bodyDiv w:val="1"/>
      <w:marLeft w:val="0"/>
      <w:marRight w:val="0"/>
      <w:marTop w:val="0"/>
      <w:marBottom w:val="0"/>
      <w:divBdr>
        <w:top w:val="none" w:sz="0" w:space="0" w:color="auto"/>
        <w:left w:val="none" w:sz="0" w:space="0" w:color="auto"/>
        <w:bottom w:val="none" w:sz="0" w:space="0" w:color="auto"/>
        <w:right w:val="none" w:sz="0" w:space="0" w:color="auto"/>
      </w:divBdr>
    </w:div>
    <w:div w:id="13138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v8_1A9_7.DOC" TargetMode="External"/><Relationship Id="rId13" Type="http://schemas.openxmlformats.org/officeDocument/2006/relationships/hyperlink" Target="file:///C:\TEMP\v8_1A9_7.DOC"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297355F2ED97EB95A83ED87EAA04B42B29A84B3F90B1642A01CCAFA9DFEv1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97355F2ED97EB95A83ED87EAA04B42B29B84BFFC0A1642A01CCAFA9DFEv1I" TargetMode="External"/><Relationship Id="rId5" Type="http://schemas.openxmlformats.org/officeDocument/2006/relationships/webSettings" Target="webSettings.xml"/><Relationship Id="rId15" Type="http://schemas.openxmlformats.org/officeDocument/2006/relationships/hyperlink" Target="consultantplus://offline/ref=0297355F2ED97EB95A83ED87EAA04B42B29A8CBFFC021642A01CCAFA9DE1C6F2B5E27E6092507994FEv9I" TargetMode="External"/><Relationship Id="rId23" Type="http://schemas.openxmlformats.org/officeDocument/2006/relationships/theme" Target="theme/theme1.xml"/><Relationship Id="rId10" Type="http://schemas.openxmlformats.org/officeDocument/2006/relationships/hyperlink" Target="file:///C:\TEMP\v8_1A9_7.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297355F2ED97EB95A83ED87EAA04B42B29A84B3F90B1642A01CCAFA9DE1C6F2B5E27E6092507D95FEv8I" TargetMode="External"/><Relationship Id="rId14" Type="http://schemas.openxmlformats.org/officeDocument/2006/relationships/hyperlink" Target="file:///C:\TEMP\v8_1A9_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2845</Words>
  <Characters>16220</Characters>
  <Application>Microsoft Office Word</Application>
  <DocSecurity>0</DocSecurity>
  <Lines>135</Lines>
  <Paragraphs>38</Paragraphs>
  <ScaleCrop>false</ScaleCrop>
  <Company>RGUPS</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rgups</cp:lastModifiedBy>
  <cp:revision>4</cp:revision>
  <dcterms:created xsi:type="dcterms:W3CDTF">2016-08-04T12:36:00Z</dcterms:created>
  <dcterms:modified xsi:type="dcterms:W3CDTF">2016-08-04T13:30:00Z</dcterms:modified>
</cp:coreProperties>
</file>